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BA0F5" w14:textId="268FD725" w:rsidR="000E6F99" w:rsidRDefault="000E6F99">
      <w:pPr>
        <w:rPr>
          <w:noProof/>
        </w:rPr>
      </w:pPr>
      <w:r>
        <w:rPr>
          <w:noProof/>
        </w:rPr>
        <w:drawing>
          <wp:inline distT="0" distB="0" distL="0" distR="0" wp14:anchorId="523D5A22" wp14:editId="34E86717">
            <wp:extent cx="1695450" cy="376823"/>
            <wp:effectExtent l="0" t="0" r="0" b="4445"/>
            <wp:docPr id="12032991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827" cy="386686"/>
                    </a:xfrm>
                    <a:prstGeom prst="rect">
                      <a:avLst/>
                    </a:prstGeom>
                    <a:noFill/>
                  </pic:spPr>
                </pic:pic>
              </a:graphicData>
            </a:graphic>
          </wp:inline>
        </w:drawing>
      </w:r>
    </w:p>
    <w:p w14:paraId="25549558" w14:textId="77777777" w:rsidR="000E6F99" w:rsidRPr="000E6F99" w:rsidRDefault="000E6F99" w:rsidP="000E6F99">
      <w:pPr>
        <w:widowControl w:val="0"/>
        <w:autoSpaceDE w:val="0"/>
        <w:autoSpaceDN w:val="0"/>
        <w:spacing w:after="0" w:line="234" w:lineRule="exact"/>
        <w:rPr>
          <w:rFonts w:ascii="Cambria" w:eastAsia="Cambria" w:hAnsi="Cambria" w:cs="Cambria"/>
          <w:i/>
          <w:kern w:val="0"/>
          <w:sz w:val="20"/>
          <w14:ligatures w14:val="none"/>
        </w:rPr>
      </w:pPr>
      <w:r w:rsidRPr="000E6F99">
        <w:rPr>
          <w:rFonts w:ascii="Cambria" w:eastAsia="Cambria" w:hAnsi="Cambria" w:cs="Cambria"/>
          <w:i/>
          <w:kern w:val="0"/>
          <w:sz w:val="20"/>
          <w14:ligatures w14:val="none"/>
        </w:rPr>
        <w:t>Ente</w:t>
      </w:r>
      <w:r w:rsidRPr="000E6F99">
        <w:rPr>
          <w:rFonts w:ascii="Cambria" w:eastAsia="Cambria" w:hAnsi="Cambria" w:cs="Cambria"/>
          <w:i/>
          <w:spacing w:val="-3"/>
          <w:kern w:val="0"/>
          <w:sz w:val="20"/>
          <w14:ligatures w14:val="none"/>
        </w:rPr>
        <w:t xml:space="preserve"> </w:t>
      </w:r>
      <w:r w:rsidRPr="000E6F99">
        <w:rPr>
          <w:rFonts w:ascii="Cambria" w:eastAsia="Cambria" w:hAnsi="Cambria" w:cs="Cambria"/>
          <w:i/>
          <w:kern w:val="0"/>
          <w:sz w:val="20"/>
          <w14:ligatures w14:val="none"/>
        </w:rPr>
        <w:t>Italiano</w:t>
      </w:r>
      <w:r w:rsidRPr="000E6F99">
        <w:rPr>
          <w:rFonts w:ascii="Cambria" w:eastAsia="Cambria" w:hAnsi="Cambria" w:cs="Cambria"/>
          <w:i/>
          <w:spacing w:val="-3"/>
          <w:kern w:val="0"/>
          <w:sz w:val="20"/>
          <w14:ligatures w14:val="none"/>
        </w:rPr>
        <w:t xml:space="preserve"> </w:t>
      </w:r>
      <w:r w:rsidRPr="000E6F99">
        <w:rPr>
          <w:rFonts w:ascii="Cambria" w:eastAsia="Cambria" w:hAnsi="Cambria" w:cs="Cambria"/>
          <w:i/>
          <w:kern w:val="0"/>
          <w:sz w:val="20"/>
          <w14:ligatures w14:val="none"/>
        </w:rPr>
        <w:t>di</w:t>
      </w:r>
      <w:r w:rsidRPr="000E6F99">
        <w:rPr>
          <w:rFonts w:ascii="Cambria" w:eastAsia="Cambria" w:hAnsi="Cambria" w:cs="Cambria"/>
          <w:i/>
          <w:spacing w:val="-2"/>
          <w:kern w:val="0"/>
          <w:sz w:val="20"/>
          <w14:ligatures w14:val="none"/>
        </w:rPr>
        <w:t xml:space="preserve"> </w:t>
      </w:r>
      <w:r w:rsidRPr="000E6F99">
        <w:rPr>
          <w:rFonts w:ascii="Cambria" w:eastAsia="Cambria" w:hAnsi="Cambria" w:cs="Cambria"/>
          <w:i/>
          <w:kern w:val="0"/>
          <w:sz w:val="20"/>
          <w14:ligatures w14:val="none"/>
        </w:rPr>
        <w:t>Unificazione</w:t>
      </w:r>
      <w:r w:rsidRPr="000E6F99">
        <w:rPr>
          <w:rFonts w:ascii="Cambria" w:eastAsia="Cambria" w:hAnsi="Cambria" w:cs="Cambria"/>
          <w:i/>
          <w:spacing w:val="-1"/>
          <w:kern w:val="0"/>
          <w:sz w:val="20"/>
          <w14:ligatures w14:val="none"/>
        </w:rPr>
        <w:t xml:space="preserve"> </w:t>
      </w:r>
      <w:r w:rsidRPr="000E6F99">
        <w:rPr>
          <w:rFonts w:ascii="Cambria" w:eastAsia="Cambria" w:hAnsi="Cambria" w:cs="Cambria"/>
          <w:i/>
          <w:kern w:val="0"/>
          <w:sz w:val="20"/>
          <w14:ligatures w14:val="none"/>
        </w:rPr>
        <w:t>nelle Materie</w:t>
      </w:r>
      <w:r w:rsidRPr="000E6F99">
        <w:rPr>
          <w:rFonts w:ascii="Cambria" w:eastAsia="Cambria" w:hAnsi="Cambria" w:cs="Cambria"/>
          <w:i/>
          <w:spacing w:val="-3"/>
          <w:kern w:val="0"/>
          <w:sz w:val="20"/>
          <w14:ligatures w14:val="none"/>
        </w:rPr>
        <w:t xml:space="preserve"> </w:t>
      </w:r>
      <w:r w:rsidRPr="000E6F99">
        <w:rPr>
          <w:rFonts w:ascii="Cambria" w:eastAsia="Cambria" w:hAnsi="Cambria" w:cs="Cambria"/>
          <w:i/>
          <w:kern w:val="0"/>
          <w:sz w:val="20"/>
          <w14:ligatures w14:val="none"/>
        </w:rPr>
        <w:t>Plastiche</w:t>
      </w:r>
      <w:r w:rsidRPr="000E6F99">
        <w:rPr>
          <w:rFonts w:ascii="Cambria" w:eastAsia="Cambria" w:hAnsi="Cambria" w:cs="Cambria"/>
          <w:i/>
          <w:spacing w:val="38"/>
          <w:kern w:val="0"/>
          <w:sz w:val="20"/>
          <w14:ligatures w14:val="none"/>
        </w:rPr>
        <w:t xml:space="preserve"> </w:t>
      </w:r>
      <w:r w:rsidRPr="000E6F99">
        <w:rPr>
          <w:rFonts w:ascii="Cambria" w:eastAsia="Cambria" w:hAnsi="Cambria" w:cs="Cambria"/>
          <w:i/>
          <w:kern w:val="0"/>
          <w:sz w:val="20"/>
          <w14:ligatures w14:val="none"/>
        </w:rPr>
        <w:t>-</w:t>
      </w:r>
      <w:r w:rsidRPr="000E6F99">
        <w:rPr>
          <w:rFonts w:ascii="Cambria" w:eastAsia="Cambria" w:hAnsi="Cambria" w:cs="Cambria"/>
          <w:i/>
          <w:spacing w:val="-1"/>
          <w:kern w:val="0"/>
          <w:sz w:val="20"/>
          <w14:ligatures w14:val="none"/>
        </w:rPr>
        <w:t xml:space="preserve"> </w:t>
      </w:r>
      <w:r w:rsidRPr="000E6F99">
        <w:rPr>
          <w:rFonts w:ascii="Cambria" w:eastAsia="Cambria" w:hAnsi="Cambria" w:cs="Cambria"/>
          <w:i/>
          <w:kern w:val="0"/>
          <w:sz w:val="20"/>
          <w14:ligatures w14:val="none"/>
        </w:rPr>
        <w:t>Federato</w:t>
      </w:r>
      <w:r w:rsidRPr="000E6F99">
        <w:rPr>
          <w:rFonts w:ascii="Cambria" w:eastAsia="Cambria" w:hAnsi="Cambria" w:cs="Cambria"/>
          <w:i/>
          <w:spacing w:val="-4"/>
          <w:kern w:val="0"/>
          <w:sz w:val="20"/>
          <w14:ligatures w14:val="none"/>
        </w:rPr>
        <w:t xml:space="preserve"> </w:t>
      </w:r>
      <w:r w:rsidRPr="000E6F99">
        <w:rPr>
          <w:rFonts w:ascii="Cambria" w:eastAsia="Cambria" w:hAnsi="Cambria" w:cs="Cambria"/>
          <w:i/>
          <w:kern w:val="0"/>
          <w:sz w:val="20"/>
          <w14:ligatures w14:val="none"/>
        </w:rPr>
        <w:t>all'UNI</w:t>
      </w:r>
    </w:p>
    <w:p w14:paraId="38F21A19" w14:textId="77777777" w:rsidR="000E6F99" w:rsidRPr="000E6F99" w:rsidRDefault="000E6F99" w:rsidP="000E6F99">
      <w:pPr>
        <w:widowControl w:val="0"/>
        <w:autoSpaceDE w:val="0"/>
        <w:autoSpaceDN w:val="0"/>
        <w:spacing w:after="0" w:line="234" w:lineRule="exact"/>
        <w:rPr>
          <w:rFonts w:ascii="Cambria" w:eastAsia="Cambria" w:hAnsi="Cambria" w:cs="Cambria"/>
          <w:iCs/>
          <w:kern w:val="0"/>
          <w:sz w:val="20"/>
          <w14:ligatures w14:val="none"/>
        </w:rPr>
      </w:pPr>
      <w:r w:rsidRPr="000E6F99">
        <w:rPr>
          <w:rFonts w:ascii="Cambria" w:eastAsia="Cambria" w:hAnsi="Cambria" w:cs="Cambria"/>
          <w:iCs/>
          <w:kern w:val="0"/>
          <w:sz w:val="20"/>
          <w14:ligatures w14:val="none"/>
        </w:rPr>
        <w:t>Via Derna n 26, 20132 Milano (sede operativa)</w:t>
      </w:r>
    </w:p>
    <w:p w14:paraId="417CEC6D" w14:textId="77777777" w:rsidR="000E6F99" w:rsidRPr="000E6F99" w:rsidRDefault="000E6F99" w:rsidP="000E6F99">
      <w:pPr>
        <w:widowControl w:val="0"/>
        <w:autoSpaceDE w:val="0"/>
        <w:autoSpaceDN w:val="0"/>
        <w:spacing w:after="0" w:line="209" w:lineRule="exact"/>
        <w:rPr>
          <w:rFonts w:ascii="Cambria" w:eastAsia="Cambria" w:hAnsi="Cambria" w:cs="Cambria"/>
          <w:kern w:val="0"/>
          <w:sz w:val="18"/>
          <w14:ligatures w14:val="none"/>
        </w:rPr>
      </w:pPr>
      <w:r w:rsidRPr="000E6F99">
        <w:rPr>
          <w:rFonts w:ascii="Cambria" w:eastAsia="Cambria" w:hAnsi="Cambria" w:cs="Cambria"/>
          <w:kern w:val="0"/>
          <w:sz w:val="18"/>
          <w14:ligatures w14:val="none"/>
        </w:rPr>
        <w:t>Telefoni</w:t>
      </w:r>
      <w:r w:rsidRPr="000E6F99">
        <w:rPr>
          <w:rFonts w:ascii="Cambria" w:eastAsia="Cambria" w:hAnsi="Cambria" w:cs="Cambria"/>
          <w:spacing w:val="-3"/>
          <w:kern w:val="0"/>
          <w:sz w:val="18"/>
          <w14:ligatures w14:val="none"/>
        </w:rPr>
        <w:t xml:space="preserve"> </w:t>
      </w:r>
      <w:r w:rsidRPr="000E6F99">
        <w:rPr>
          <w:rFonts w:ascii="Cambria" w:eastAsia="Cambria" w:hAnsi="Cambria" w:cs="Cambria"/>
          <w:kern w:val="0"/>
          <w:sz w:val="18"/>
          <w14:ligatures w14:val="none"/>
        </w:rPr>
        <w:t>+39</w:t>
      </w:r>
      <w:r w:rsidRPr="000E6F99">
        <w:rPr>
          <w:rFonts w:ascii="Cambria" w:eastAsia="Cambria" w:hAnsi="Cambria" w:cs="Cambria"/>
          <w:spacing w:val="-2"/>
          <w:kern w:val="0"/>
          <w:sz w:val="18"/>
          <w14:ligatures w14:val="none"/>
        </w:rPr>
        <w:t xml:space="preserve"> </w:t>
      </w:r>
      <w:r w:rsidRPr="000E6F99">
        <w:rPr>
          <w:rFonts w:ascii="Cambria" w:eastAsia="Cambria" w:hAnsi="Cambria" w:cs="Cambria"/>
          <w:kern w:val="0"/>
          <w:sz w:val="18"/>
          <w14:ligatures w14:val="none"/>
        </w:rPr>
        <w:t>02</w:t>
      </w:r>
      <w:r w:rsidRPr="000E6F99">
        <w:rPr>
          <w:rFonts w:ascii="Cambria" w:eastAsia="Cambria" w:hAnsi="Cambria" w:cs="Cambria"/>
          <w:spacing w:val="-2"/>
          <w:kern w:val="0"/>
          <w:sz w:val="18"/>
          <w14:ligatures w14:val="none"/>
        </w:rPr>
        <w:t xml:space="preserve"> 77092735 </w:t>
      </w:r>
      <w:r w:rsidRPr="000E6F99">
        <w:rPr>
          <w:rFonts w:ascii="Cambria" w:eastAsia="Cambria" w:hAnsi="Cambria" w:cs="Cambria"/>
          <w:kern w:val="0"/>
          <w:sz w:val="18"/>
          <w14:ligatures w14:val="none"/>
        </w:rPr>
        <w:t>/</w:t>
      </w:r>
      <w:r w:rsidRPr="000E6F99">
        <w:rPr>
          <w:rFonts w:ascii="Cambria" w:eastAsia="Cambria" w:hAnsi="Cambria" w:cs="Cambria"/>
          <w:spacing w:val="-2"/>
          <w:kern w:val="0"/>
          <w:sz w:val="18"/>
          <w14:ligatures w14:val="none"/>
        </w:rPr>
        <w:t xml:space="preserve"> </w:t>
      </w:r>
      <w:r w:rsidRPr="000E6F99">
        <w:rPr>
          <w:rFonts w:ascii="Cambria" w:eastAsia="Cambria" w:hAnsi="Cambria" w:cs="Cambria"/>
          <w:kern w:val="0"/>
          <w:sz w:val="18"/>
          <w14:ligatures w14:val="none"/>
        </w:rPr>
        <w:t>02  74234505</w:t>
      </w:r>
    </w:p>
    <w:p w14:paraId="7086EF68" w14:textId="77777777" w:rsidR="000E6F99" w:rsidRPr="000E6F99" w:rsidRDefault="000E6F99" w:rsidP="000E6F99">
      <w:pPr>
        <w:widowControl w:val="0"/>
        <w:autoSpaceDE w:val="0"/>
        <w:autoSpaceDN w:val="0"/>
        <w:spacing w:after="0" w:line="240" w:lineRule="auto"/>
        <w:rPr>
          <w:rFonts w:ascii="Cambria" w:eastAsia="Cambria" w:hAnsi="Cambria" w:cs="Cambria"/>
          <w:kern w:val="0"/>
          <w:sz w:val="18"/>
          <w14:ligatures w14:val="none"/>
        </w:rPr>
      </w:pPr>
      <w:r w:rsidRPr="000E6F99">
        <w:rPr>
          <w:rFonts w:ascii="Cambria" w:eastAsia="Cambria" w:hAnsi="Cambria" w:cs="Cambria"/>
          <w:kern w:val="0"/>
          <w:sz w:val="18"/>
          <w14:ligatures w14:val="none"/>
        </w:rPr>
        <w:t>E-mail:</w:t>
      </w:r>
      <w:r w:rsidRPr="000E6F99">
        <w:rPr>
          <w:rFonts w:ascii="Cambria" w:eastAsia="Cambria" w:hAnsi="Cambria" w:cs="Cambria"/>
          <w:spacing w:val="-2"/>
          <w:kern w:val="0"/>
          <w:sz w:val="18"/>
          <w14:ligatures w14:val="none"/>
        </w:rPr>
        <w:t xml:space="preserve"> </w:t>
      </w:r>
      <w:hyperlink r:id="rId8">
        <w:r w:rsidRPr="000E6F99">
          <w:rPr>
            <w:rFonts w:ascii="Cambria" w:eastAsia="Cambria" w:hAnsi="Cambria" w:cs="Cambria"/>
            <w:color w:val="0000FF"/>
            <w:kern w:val="0"/>
            <w:sz w:val="18"/>
            <w:u w:val="single" w:color="0000FF"/>
            <w14:ligatures w14:val="none"/>
          </w:rPr>
          <w:t>segreteria@uniplast.info</w:t>
        </w:r>
        <w:r w:rsidRPr="000E6F99">
          <w:rPr>
            <w:rFonts w:ascii="Cambria" w:eastAsia="Cambria" w:hAnsi="Cambria" w:cs="Cambria"/>
            <w:color w:val="0000FF"/>
            <w:spacing w:val="-2"/>
            <w:kern w:val="0"/>
            <w:sz w:val="18"/>
            <w14:ligatures w14:val="none"/>
          </w:rPr>
          <w:t xml:space="preserve"> </w:t>
        </w:r>
      </w:hyperlink>
      <w:r w:rsidRPr="000E6F99">
        <w:rPr>
          <w:rFonts w:ascii="Cambria" w:eastAsia="Cambria" w:hAnsi="Cambria" w:cs="Cambria"/>
          <w:kern w:val="0"/>
          <w:sz w:val="18"/>
          <w14:ligatures w14:val="none"/>
        </w:rPr>
        <w:t>-</w:t>
      </w:r>
      <w:r w:rsidRPr="000E6F99">
        <w:rPr>
          <w:rFonts w:ascii="Cambria" w:eastAsia="Cambria" w:hAnsi="Cambria" w:cs="Cambria"/>
          <w:spacing w:val="-2"/>
          <w:kern w:val="0"/>
          <w:sz w:val="18"/>
          <w14:ligatures w14:val="none"/>
        </w:rPr>
        <w:t xml:space="preserve"> </w:t>
      </w:r>
      <w:hyperlink r:id="rId9">
        <w:r w:rsidRPr="000E6F99">
          <w:rPr>
            <w:rFonts w:ascii="Cambria" w:eastAsia="Cambria" w:hAnsi="Cambria" w:cs="Cambria"/>
            <w:color w:val="0000FF"/>
            <w:kern w:val="0"/>
            <w:sz w:val="18"/>
            <w:u w:val="single" w:color="0000FF"/>
            <w14:ligatures w14:val="none"/>
          </w:rPr>
          <w:t>www.uniplast.info</w:t>
        </w:r>
      </w:hyperlink>
      <w:r w:rsidRPr="000E6F99">
        <w:rPr>
          <w:rFonts w:ascii="Cambria" w:eastAsia="Cambria" w:hAnsi="Cambria" w:cs="Cambria"/>
          <w:color w:val="0000FF"/>
          <w:spacing w:val="34"/>
          <w:kern w:val="0"/>
          <w:sz w:val="18"/>
          <w14:ligatures w14:val="none"/>
        </w:rPr>
        <w:t xml:space="preserve"> </w:t>
      </w:r>
      <w:r w:rsidRPr="000E6F99">
        <w:rPr>
          <w:rFonts w:ascii="Cambria" w:eastAsia="Cambria" w:hAnsi="Cambria" w:cs="Cambria"/>
          <w:kern w:val="0"/>
          <w:sz w:val="18"/>
          <w14:ligatures w14:val="none"/>
        </w:rPr>
        <w:t>-</w:t>
      </w:r>
      <w:r w:rsidRPr="000E6F99">
        <w:rPr>
          <w:rFonts w:ascii="Cambria" w:eastAsia="Cambria" w:hAnsi="Cambria" w:cs="Cambria"/>
          <w:spacing w:val="35"/>
          <w:kern w:val="0"/>
          <w:sz w:val="18"/>
          <w14:ligatures w14:val="none"/>
        </w:rPr>
        <w:t xml:space="preserve"> </w:t>
      </w:r>
      <w:r w:rsidRPr="000E6F99">
        <w:rPr>
          <w:rFonts w:ascii="Cambria" w:eastAsia="Cambria" w:hAnsi="Cambria" w:cs="Cambria"/>
          <w:kern w:val="0"/>
          <w:sz w:val="18"/>
          <w14:ligatures w14:val="none"/>
        </w:rPr>
        <w:t>C.F.</w:t>
      </w:r>
      <w:r w:rsidRPr="000E6F99">
        <w:rPr>
          <w:rFonts w:ascii="Cambria" w:eastAsia="Cambria" w:hAnsi="Cambria" w:cs="Cambria"/>
          <w:spacing w:val="35"/>
          <w:kern w:val="0"/>
          <w:sz w:val="18"/>
          <w14:ligatures w14:val="none"/>
        </w:rPr>
        <w:t xml:space="preserve"> </w:t>
      </w:r>
      <w:r w:rsidRPr="000E6F99">
        <w:rPr>
          <w:rFonts w:ascii="Cambria" w:eastAsia="Cambria" w:hAnsi="Cambria" w:cs="Cambria"/>
          <w:kern w:val="0"/>
          <w:sz w:val="18"/>
          <w14:ligatures w14:val="none"/>
        </w:rPr>
        <w:t>01406330157</w:t>
      </w:r>
    </w:p>
    <w:p w14:paraId="5CE7D631" w14:textId="77777777" w:rsidR="000E6F99" w:rsidRDefault="000E6F99" w:rsidP="000E6F99"/>
    <w:p w14:paraId="1F373706" w14:textId="468BDA2F" w:rsidR="00377C2D" w:rsidRPr="0013563B" w:rsidRDefault="00377C2D" w:rsidP="0013563B">
      <w:pPr>
        <w:spacing w:after="0"/>
        <w:jc w:val="center"/>
        <w:rPr>
          <w:rFonts w:ascii="Cambria" w:hAnsi="Cambria"/>
          <w:b/>
          <w:bCs/>
          <w:sz w:val="24"/>
          <w:szCs w:val="24"/>
        </w:rPr>
      </w:pPr>
      <w:r w:rsidRPr="0013563B">
        <w:rPr>
          <w:rFonts w:ascii="Cambria" w:hAnsi="Cambria"/>
          <w:b/>
          <w:bCs/>
          <w:sz w:val="24"/>
          <w:szCs w:val="24"/>
        </w:rPr>
        <w:t>2025 MAGGIO - Attività UNIPLAST</w:t>
      </w:r>
    </w:p>
    <w:p w14:paraId="5CCEB840" w14:textId="77777777" w:rsidR="004126F3" w:rsidRPr="0013563B" w:rsidRDefault="004126F3" w:rsidP="0013563B">
      <w:pPr>
        <w:spacing w:after="0"/>
        <w:jc w:val="center"/>
        <w:rPr>
          <w:rFonts w:ascii="Cambria" w:hAnsi="Cambria"/>
          <w:b/>
          <w:bCs/>
          <w:sz w:val="24"/>
          <w:szCs w:val="24"/>
        </w:rPr>
      </w:pPr>
    </w:p>
    <w:p w14:paraId="0EB0202A" w14:textId="77777777" w:rsidR="004126F3" w:rsidRDefault="004126F3" w:rsidP="00377C2D">
      <w:pPr>
        <w:spacing w:after="0"/>
        <w:rPr>
          <w:rFonts w:ascii="Cambria" w:hAnsi="Cambria"/>
          <w:b/>
          <w:bCs/>
        </w:rPr>
      </w:pPr>
    </w:p>
    <w:p w14:paraId="03FE1BA5" w14:textId="210A810F" w:rsidR="004126F3" w:rsidRDefault="004126F3" w:rsidP="004126F3">
      <w:pPr>
        <w:tabs>
          <w:tab w:val="left" w:pos="284"/>
        </w:tabs>
        <w:spacing w:after="0" w:line="240" w:lineRule="auto"/>
        <w:contextualSpacing/>
        <w:jc w:val="both"/>
        <w:rPr>
          <w:rFonts w:ascii="Cambria" w:eastAsia="Times New Roman" w:hAnsi="Cambria" w:cs="Times New Roman"/>
          <w:b/>
          <w:bCs/>
          <w:sz w:val="24"/>
          <w:szCs w:val="24"/>
          <w:lang w:eastAsia="it-IT"/>
        </w:rPr>
      </w:pPr>
      <w:r w:rsidRPr="00831E23">
        <w:rPr>
          <w:rFonts w:ascii="Cambria" w:eastAsia="Times New Roman" w:hAnsi="Cambria" w:cs="Times New Roman"/>
          <w:b/>
          <w:bCs/>
          <w:sz w:val="24"/>
          <w:szCs w:val="24"/>
          <w:lang w:eastAsia="it-IT"/>
        </w:rPr>
        <w:t xml:space="preserve">Riunione del </w:t>
      </w:r>
      <w:r>
        <w:rPr>
          <w:rFonts w:ascii="Cambria" w:eastAsia="Times New Roman" w:hAnsi="Cambria" w:cs="Times New Roman"/>
          <w:b/>
          <w:bCs/>
          <w:sz w:val="24"/>
          <w:szCs w:val="24"/>
          <w:lang w:eastAsia="it-IT"/>
        </w:rPr>
        <w:t>6</w:t>
      </w:r>
      <w:r w:rsidR="0042152C">
        <w:rPr>
          <w:rFonts w:ascii="Cambria" w:eastAsia="Times New Roman" w:hAnsi="Cambria" w:cs="Times New Roman"/>
          <w:b/>
          <w:bCs/>
          <w:sz w:val="24"/>
          <w:szCs w:val="24"/>
          <w:lang w:eastAsia="it-IT"/>
        </w:rPr>
        <w:t xml:space="preserve"> </w:t>
      </w:r>
      <w:r>
        <w:rPr>
          <w:rFonts w:ascii="Cambria" w:eastAsia="Times New Roman" w:hAnsi="Cambria" w:cs="Times New Roman"/>
          <w:b/>
          <w:bCs/>
          <w:sz w:val="24"/>
          <w:szCs w:val="24"/>
          <w:lang w:eastAsia="it-IT"/>
        </w:rPr>
        <w:t>maggio</w:t>
      </w:r>
      <w:r w:rsidRPr="00831E23">
        <w:rPr>
          <w:rFonts w:ascii="Cambria" w:eastAsia="Times New Roman" w:hAnsi="Cambria" w:cs="Times New Roman"/>
          <w:b/>
          <w:bCs/>
          <w:sz w:val="24"/>
          <w:szCs w:val="24"/>
          <w:lang w:eastAsia="it-IT"/>
        </w:rPr>
        <w:t xml:space="preserve"> 2025 tenutasi via web  dell’ UNI/CT 003/SC 52 "Materiali ed oggetti a contatto con gli alimenti"</w:t>
      </w:r>
      <w:r w:rsidR="0042152C">
        <w:rPr>
          <w:rFonts w:ascii="Cambria" w:eastAsia="Times New Roman" w:hAnsi="Cambria" w:cs="Times New Roman"/>
          <w:b/>
          <w:bCs/>
          <w:sz w:val="24"/>
          <w:szCs w:val="24"/>
          <w:lang w:eastAsia="it-IT"/>
        </w:rPr>
        <w:t xml:space="preserve">- </w:t>
      </w:r>
      <w:r w:rsidRPr="00831E23">
        <w:rPr>
          <w:rFonts w:ascii="Cambria" w:eastAsia="Times New Roman" w:hAnsi="Cambria" w:cs="Times New Roman"/>
          <w:b/>
          <w:bCs/>
          <w:sz w:val="24"/>
          <w:szCs w:val="24"/>
          <w:lang w:eastAsia="it-IT"/>
        </w:rPr>
        <w:t>Commissione "Agroalimentare</w:t>
      </w:r>
      <w:r>
        <w:rPr>
          <w:rFonts w:ascii="Cambria" w:eastAsia="Times New Roman" w:hAnsi="Cambria" w:cs="Times New Roman"/>
          <w:b/>
          <w:bCs/>
          <w:sz w:val="24"/>
          <w:szCs w:val="24"/>
          <w:lang w:eastAsia="it-IT"/>
        </w:rPr>
        <w:t xml:space="preserve">– Presidente Dr. Alberto Taffurelli (CSI) - Segreteria UNI Dr.ssa </w:t>
      </w:r>
      <w:r w:rsidRPr="00831E23">
        <w:rPr>
          <w:rFonts w:ascii="Cambria" w:eastAsia="Times New Roman" w:hAnsi="Cambria" w:cs="Times New Roman"/>
          <w:b/>
          <w:bCs/>
          <w:sz w:val="24"/>
          <w:szCs w:val="24"/>
          <w:lang w:eastAsia="it-IT"/>
        </w:rPr>
        <w:t>Barbara Pignataro</w:t>
      </w:r>
      <w:r>
        <w:rPr>
          <w:rFonts w:ascii="Cambria" w:eastAsia="Times New Roman" w:hAnsi="Cambria" w:cs="Times New Roman"/>
          <w:b/>
          <w:bCs/>
          <w:sz w:val="24"/>
          <w:szCs w:val="24"/>
          <w:lang w:eastAsia="it-IT"/>
        </w:rPr>
        <w:t>.</w:t>
      </w:r>
    </w:p>
    <w:p w14:paraId="6B7B211A" w14:textId="668B8119" w:rsidR="00270752" w:rsidRPr="00270752" w:rsidRDefault="00D02A0E" w:rsidP="00270752">
      <w:pPr>
        <w:tabs>
          <w:tab w:val="left" w:pos="284"/>
        </w:tabs>
        <w:spacing w:after="0" w:line="240" w:lineRule="auto"/>
        <w:contextualSpacing/>
        <w:jc w:val="both"/>
        <w:rPr>
          <w:rFonts w:ascii="Cambria" w:eastAsia="Times New Roman" w:hAnsi="Cambria" w:cs="Times New Roman"/>
          <w:sz w:val="24"/>
          <w:szCs w:val="24"/>
          <w:lang w:eastAsia="it-IT"/>
        </w:rPr>
      </w:pPr>
      <w:r w:rsidRPr="00D02A0E">
        <w:rPr>
          <w:rFonts w:ascii="Cambria" w:eastAsia="Times New Roman" w:hAnsi="Cambria" w:cs="Times New Roman"/>
          <w:sz w:val="24"/>
          <w:szCs w:val="24"/>
          <w:lang w:eastAsia="it-IT"/>
        </w:rPr>
        <w:t xml:space="preserve">Alla riunione hanno partecipato </w:t>
      </w:r>
      <w:r>
        <w:rPr>
          <w:rFonts w:ascii="Cambria" w:eastAsia="Times New Roman" w:hAnsi="Cambria" w:cs="Times New Roman"/>
          <w:sz w:val="24"/>
          <w:szCs w:val="24"/>
          <w:lang w:eastAsia="it-IT"/>
        </w:rPr>
        <w:t xml:space="preserve">10 esperti fra cui Andrea Vittadello (MXNS - </w:t>
      </w:r>
      <w:r w:rsidRPr="00D02A0E">
        <w:rPr>
          <w:rFonts w:ascii="Cambria" w:eastAsia="Times New Roman" w:hAnsi="Cambria" w:cs="Times New Roman"/>
          <w:sz w:val="24"/>
          <w:szCs w:val="24"/>
          <w:lang w:eastAsia="it-IT"/>
        </w:rPr>
        <w:t>Chelab S.r.l.</w:t>
      </w:r>
      <w:r>
        <w:rPr>
          <w:rFonts w:ascii="Cambria" w:eastAsia="Times New Roman" w:hAnsi="Cambria" w:cs="Times New Roman"/>
          <w:sz w:val="24"/>
          <w:szCs w:val="24"/>
          <w:lang w:eastAsia="it-IT"/>
        </w:rPr>
        <w:t>) che ha il coordinamento del CEN/TC 194/WG7”</w:t>
      </w:r>
      <w:r w:rsidR="00405915" w:rsidRPr="00405915">
        <w:t xml:space="preserve"> </w:t>
      </w:r>
      <w:r w:rsidR="00405915" w:rsidRPr="00405915">
        <w:rPr>
          <w:rFonts w:ascii="Cambria" w:eastAsia="Times New Roman" w:hAnsi="Cambria" w:cs="Times New Roman"/>
          <w:sz w:val="24"/>
          <w:szCs w:val="24"/>
          <w:lang w:eastAsia="it-IT"/>
        </w:rPr>
        <w:t>Methods of test for monomers</w:t>
      </w:r>
      <w:r>
        <w:rPr>
          <w:rFonts w:ascii="Cambria" w:eastAsia="Times New Roman" w:hAnsi="Cambria" w:cs="Times New Roman"/>
          <w:sz w:val="24"/>
          <w:szCs w:val="24"/>
          <w:lang w:eastAsia="it-IT"/>
        </w:rPr>
        <w:t>”</w:t>
      </w:r>
      <w:r w:rsidR="00405915">
        <w:rPr>
          <w:rFonts w:ascii="Cambria" w:eastAsia="Times New Roman" w:hAnsi="Cambria" w:cs="Times New Roman"/>
          <w:sz w:val="24"/>
          <w:szCs w:val="24"/>
          <w:lang w:eastAsia="it-IT"/>
        </w:rPr>
        <w:t>. Dopo un breve resoconto delle attività del WG7 che ha</w:t>
      </w:r>
      <w:r w:rsidR="00270752">
        <w:rPr>
          <w:rFonts w:ascii="Cambria" w:eastAsia="Times New Roman" w:hAnsi="Cambria" w:cs="Times New Roman"/>
          <w:sz w:val="24"/>
          <w:szCs w:val="24"/>
          <w:lang w:eastAsia="it-IT"/>
        </w:rPr>
        <w:t xml:space="preserve"> in sviluppo il </w:t>
      </w:r>
      <w:r w:rsidR="00405915">
        <w:rPr>
          <w:rFonts w:ascii="Cambria" w:eastAsia="Times New Roman" w:hAnsi="Cambria" w:cs="Times New Roman"/>
          <w:sz w:val="24"/>
          <w:szCs w:val="24"/>
          <w:lang w:eastAsia="it-IT"/>
        </w:rPr>
        <w:t xml:space="preserve"> </w:t>
      </w:r>
      <w:r w:rsidR="00270752" w:rsidRPr="00270752">
        <w:rPr>
          <w:rFonts w:ascii="Cambria" w:eastAsia="Times New Roman" w:hAnsi="Cambria" w:cs="Times New Roman"/>
          <w:sz w:val="24"/>
          <w:szCs w:val="24"/>
          <w:lang w:eastAsia="it-IT"/>
        </w:rPr>
        <w:t>prEN 13130-1 rev (WI=00194162)</w:t>
      </w:r>
    </w:p>
    <w:p w14:paraId="78EFD0C6" w14:textId="2797C3EC" w:rsidR="00D02A0E" w:rsidRPr="00270752" w:rsidRDefault="00270752" w:rsidP="00270752">
      <w:pPr>
        <w:tabs>
          <w:tab w:val="left" w:pos="284"/>
        </w:tabs>
        <w:spacing w:after="0" w:line="240" w:lineRule="auto"/>
        <w:contextualSpacing/>
        <w:jc w:val="both"/>
        <w:rPr>
          <w:rFonts w:ascii="Cambria" w:eastAsia="Times New Roman" w:hAnsi="Cambria" w:cs="Times New Roman"/>
          <w:sz w:val="24"/>
          <w:szCs w:val="24"/>
          <w:lang w:eastAsia="it-IT"/>
        </w:rPr>
      </w:pPr>
      <w:r w:rsidRPr="00270752">
        <w:rPr>
          <w:rFonts w:ascii="Cambria" w:eastAsia="Times New Roman" w:hAnsi="Cambria" w:cs="Times New Roman"/>
          <w:sz w:val="24"/>
          <w:szCs w:val="24"/>
          <w:lang w:eastAsia="it-IT"/>
        </w:rPr>
        <w:t>“Materials and articles in contact with foodstuffs - Plastics substances subject to limitation - Part 1: Guide to test methods for the specific migration of substances from plastics to foods and food simulants and the determination of substances in plastics and the selection of conditions of exposure to food simulants” si è passati da parte del coordinatore Dr. Alberto Taffurelli (CSI), alla presentazione dei risultati delle prove</w:t>
      </w:r>
      <w:r>
        <w:rPr>
          <w:rFonts w:ascii="Cambria" w:eastAsia="Times New Roman" w:hAnsi="Cambria" w:cs="Times New Roman"/>
          <w:sz w:val="24"/>
          <w:szCs w:val="24"/>
          <w:lang w:eastAsia="it-IT"/>
        </w:rPr>
        <w:t xml:space="preserve"> e delle attività</w:t>
      </w:r>
      <w:r w:rsidRPr="00270752">
        <w:rPr>
          <w:rFonts w:ascii="Cambria" w:eastAsia="Times New Roman" w:hAnsi="Cambria" w:cs="Times New Roman"/>
          <w:sz w:val="24"/>
          <w:szCs w:val="24"/>
          <w:lang w:eastAsia="it-IT"/>
        </w:rPr>
        <w:t xml:space="preserve"> svolte per il completamento dei progetti</w:t>
      </w:r>
      <w:r>
        <w:rPr>
          <w:rFonts w:ascii="Cambria" w:eastAsia="Times New Roman" w:hAnsi="Cambria" w:cs="Times New Roman"/>
          <w:sz w:val="24"/>
          <w:szCs w:val="24"/>
          <w:lang w:eastAsia="it-IT"/>
        </w:rPr>
        <w:t>:</w:t>
      </w:r>
      <w:r w:rsidRPr="00270752">
        <w:rPr>
          <w:rFonts w:ascii="Cambria" w:eastAsia="Times New Roman" w:hAnsi="Cambria" w:cs="Times New Roman"/>
          <w:sz w:val="24"/>
          <w:szCs w:val="24"/>
          <w:lang w:eastAsia="it-IT"/>
        </w:rPr>
        <w:t>UNI1612980 “Materiali ed articoli destinati al contatto con alimenti – Sostanze delle materie plastiche soggette a limiti ‐ Determinazione della migrazione specifica di ammine aromatiche primarie in simulante alimentare”</w:t>
      </w:r>
      <w:r>
        <w:rPr>
          <w:rFonts w:ascii="Cambria" w:eastAsia="Times New Roman" w:hAnsi="Cambria" w:cs="Times New Roman"/>
          <w:sz w:val="24"/>
          <w:szCs w:val="24"/>
          <w:lang w:eastAsia="it-IT"/>
        </w:rPr>
        <w:t xml:space="preserve"> e</w:t>
      </w:r>
      <w:r w:rsidRPr="00270752">
        <w:rPr>
          <w:rFonts w:ascii="Cambria" w:eastAsia="Times New Roman" w:hAnsi="Cambria" w:cs="Times New Roman"/>
          <w:sz w:val="24"/>
          <w:szCs w:val="24"/>
          <w:lang w:eastAsia="it-IT"/>
        </w:rPr>
        <w:t xml:space="preserve"> UNI1612981”Materiali ed articoli destinati al contatto con alimenti – Guida all'applicazione di test di screening per l'identificazione di sostanze non intenzionalmente aggiunte (NIAS)”</w:t>
      </w:r>
      <w:r>
        <w:rPr>
          <w:rFonts w:ascii="Cambria" w:eastAsia="Times New Roman" w:hAnsi="Cambria" w:cs="Times New Roman"/>
          <w:sz w:val="24"/>
          <w:szCs w:val="24"/>
          <w:lang w:eastAsia="it-IT"/>
        </w:rPr>
        <w:t>.</w:t>
      </w:r>
    </w:p>
    <w:p w14:paraId="4C906FED" w14:textId="3A386052" w:rsidR="00D02A0E" w:rsidRDefault="00D14E89" w:rsidP="004126F3">
      <w:pPr>
        <w:tabs>
          <w:tab w:val="left" w:pos="284"/>
        </w:tabs>
        <w:spacing w:after="0" w:line="240" w:lineRule="auto"/>
        <w:contextualSpacing/>
        <w:jc w:val="both"/>
        <w:rPr>
          <w:rFonts w:ascii="Cambria" w:eastAsia="Times New Roman" w:hAnsi="Cambria" w:cs="Times New Roman"/>
          <w:sz w:val="24"/>
          <w:szCs w:val="24"/>
          <w:lang w:eastAsia="it-IT"/>
        </w:rPr>
      </w:pPr>
      <w:r>
        <w:rPr>
          <w:rFonts w:ascii="Cambria" w:eastAsia="Times New Roman" w:hAnsi="Cambria" w:cs="Times New Roman"/>
          <w:sz w:val="24"/>
          <w:szCs w:val="24"/>
          <w:lang w:eastAsia="it-IT"/>
        </w:rPr>
        <w:t xml:space="preserve">Per riprendere le attività dei lavori che dovranno essere svolti riguardo alla revisione delle metodologie di prova per la revisione della </w:t>
      </w:r>
      <w:r w:rsidRPr="00D14E89">
        <w:rPr>
          <w:rFonts w:ascii="Cambria" w:eastAsia="Times New Roman" w:hAnsi="Cambria" w:cs="Times New Roman"/>
          <w:sz w:val="24"/>
          <w:szCs w:val="24"/>
          <w:lang w:eastAsia="it-IT"/>
        </w:rPr>
        <w:t>UNI 11127 “Condizionamento alimentare - Requisiti degli imballaggi primari di PET destinati a contenere le bevande”</w:t>
      </w:r>
      <w:r>
        <w:rPr>
          <w:rFonts w:ascii="Cambria" w:eastAsia="Times New Roman" w:hAnsi="Cambria" w:cs="Times New Roman"/>
          <w:sz w:val="24"/>
          <w:szCs w:val="24"/>
          <w:lang w:eastAsia="it-IT"/>
        </w:rPr>
        <w:t>, in mancanza di un coordinatore per il GL07”Qualità del PET”, si è deciso di affidarne il coordinamento allo stesso Alberto Taffurelli.</w:t>
      </w:r>
    </w:p>
    <w:p w14:paraId="68529B29" w14:textId="6B7DCE65" w:rsidR="004126F3" w:rsidRDefault="00D14E89" w:rsidP="004126F3">
      <w:pPr>
        <w:tabs>
          <w:tab w:val="left" w:pos="284"/>
        </w:tabs>
        <w:spacing w:after="0" w:line="240" w:lineRule="auto"/>
        <w:contextualSpacing/>
        <w:jc w:val="both"/>
        <w:rPr>
          <w:rFonts w:ascii="Cambria" w:eastAsia="Times New Roman" w:hAnsi="Cambria" w:cs="Times New Roman"/>
          <w:sz w:val="24"/>
          <w:szCs w:val="24"/>
          <w:lang w:eastAsia="it-IT"/>
        </w:rPr>
      </w:pPr>
      <w:r>
        <w:rPr>
          <w:rFonts w:ascii="Cambria" w:eastAsia="Times New Roman" w:hAnsi="Cambria" w:cs="Times New Roman"/>
          <w:sz w:val="24"/>
          <w:szCs w:val="24"/>
          <w:lang w:eastAsia="it-IT"/>
        </w:rPr>
        <w:t xml:space="preserve">La prossima riunione è stata fissata per l’8 </w:t>
      </w:r>
      <w:r w:rsidR="009E13DB">
        <w:rPr>
          <w:rFonts w:ascii="Cambria" w:eastAsia="Times New Roman" w:hAnsi="Cambria" w:cs="Times New Roman"/>
          <w:sz w:val="24"/>
          <w:szCs w:val="24"/>
          <w:lang w:eastAsia="it-IT"/>
        </w:rPr>
        <w:t>settembre alle ore 10:00.</w:t>
      </w:r>
    </w:p>
    <w:p w14:paraId="32EBACA0" w14:textId="77777777" w:rsidR="004126F3" w:rsidRDefault="004126F3" w:rsidP="00377C2D">
      <w:pPr>
        <w:spacing w:after="0"/>
        <w:rPr>
          <w:rFonts w:ascii="Cambria" w:hAnsi="Cambria"/>
          <w:b/>
          <w:bCs/>
        </w:rPr>
      </w:pPr>
    </w:p>
    <w:p w14:paraId="3BF497F3" w14:textId="77777777" w:rsidR="004126F3" w:rsidRDefault="004126F3" w:rsidP="00377C2D">
      <w:pPr>
        <w:spacing w:after="0"/>
        <w:rPr>
          <w:rFonts w:ascii="Cambria" w:hAnsi="Cambria"/>
          <w:b/>
          <w:bCs/>
        </w:rPr>
      </w:pPr>
    </w:p>
    <w:p w14:paraId="3418D4AC" w14:textId="77777777" w:rsidR="006C7CF0" w:rsidRPr="00B75408" w:rsidRDefault="0042152C" w:rsidP="00B75408">
      <w:pPr>
        <w:spacing w:after="0" w:line="240" w:lineRule="auto"/>
        <w:rPr>
          <w:rFonts w:ascii="Cambria" w:hAnsi="Cambria"/>
          <w:b/>
          <w:bCs/>
        </w:rPr>
      </w:pPr>
      <w:r w:rsidRPr="00B75408">
        <w:rPr>
          <w:rFonts w:ascii="Cambria" w:hAnsi="Cambria"/>
          <w:b/>
          <w:bCs/>
        </w:rPr>
        <w:t>Riunione del 7 maggio 2025 tenutasi via web dell’ UNI/CT 018/GL07”Imballaggio ed ambiente” – Coordinatore Dr. Lorenzo Bono (COMIECO)</w:t>
      </w:r>
      <w:r w:rsidR="006C7CF0" w:rsidRPr="00B75408">
        <w:rPr>
          <w:rFonts w:ascii="Cambria" w:hAnsi="Cambria"/>
          <w:b/>
          <w:bCs/>
        </w:rPr>
        <w:t xml:space="preserve"> – Segreteria UNI Dr. Federico Turano</w:t>
      </w:r>
    </w:p>
    <w:p w14:paraId="584C7FCA" w14:textId="08638376" w:rsidR="004126F3" w:rsidRPr="00B75408" w:rsidRDefault="00C105F0" w:rsidP="00B75408">
      <w:pPr>
        <w:spacing w:after="0" w:line="240" w:lineRule="auto"/>
        <w:rPr>
          <w:rFonts w:ascii="Cambria" w:hAnsi="Cambria"/>
        </w:rPr>
      </w:pPr>
      <w:r w:rsidRPr="00B75408">
        <w:rPr>
          <w:rFonts w:ascii="Cambria" w:hAnsi="Cambria"/>
        </w:rPr>
        <w:t>Alla riunione hanno partecipato 23 esperti per i</w:t>
      </w:r>
      <w:r w:rsidR="00DA5DE8" w:rsidRPr="00B75408">
        <w:rPr>
          <w:rFonts w:ascii="Cambria" w:hAnsi="Cambria"/>
        </w:rPr>
        <w:t xml:space="preserve"> </w:t>
      </w:r>
      <w:r w:rsidRPr="00B75408">
        <w:rPr>
          <w:rFonts w:ascii="Cambria" w:hAnsi="Cambria"/>
        </w:rPr>
        <w:t>vari materiali trattati dal gruppo di lavoro.</w:t>
      </w:r>
    </w:p>
    <w:p w14:paraId="2D5B4080" w14:textId="49E1E90A" w:rsidR="004126F3" w:rsidRPr="00B75408" w:rsidRDefault="00DA5DE8" w:rsidP="00B75408">
      <w:pPr>
        <w:spacing w:after="0" w:line="240" w:lineRule="auto"/>
        <w:rPr>
          <w:rFonts w:ascii="Cambria" w:eastAsia="Calibri" w:hAnsi="Cambria" w:cs="Times New Roman"/>
        </w:rPr>
      </w:pPr>
      <w:r w:rsidRPr="00B75408">
        <w:rPr>
          <w:rFonts w:ascii="Cambria" w:hAnsi="Cambria"/>
        </w:rPr>
        <w:t xml:space="preserve">La riunione si è sviluppata riguardo alle attività in corso nel </w:t>
      </w:r>
      <w:r w:rsidR="004126F3" w:rsidRPr="004126F3">
        <w:rPr>
          <w:rFonts w:ascii="Cambria" w:eastAsia="Calibri" w:hAnsi="Cambria" w:cs="Times New Roman"/>
        </w:rPr>
        <w:t>CEN/TC 261/SC4/WG 3 “Material recovery” - Convenor: Mr Maarten G Labberton, Secretary: Mr</w:t>
      </w:r>
      <w:r w:rsidR="00E1481A" w:rsidRPr="00B75408">
        <w:rPr>
          <w:rFonts w:ascii="Cambria" w:eastAsia="Calibri" w:hAnsi="Cambria" w:cs="Times New Roman"/>
        </w:rPr>
        <w:t>.</w:t>
      </w:r>
      <w:r w:rsidR="00E1481A" w:rsidRPr="00B75408">
        <w:rPr>
          <w:rFonts w:ascii="Cambria" w:hAnsi="Cambria"/>
        </w:rPr>
        <w:t xml:space="preserve"> </w:t>
      </w:r>
      <w:r w:rsidR="00E1481A" w:rsidRPr="00B75408">
        <w:rPr>
          <w:rFonts w:ascii="Cambria" w:eastAsia="Calibri" w:hAnsi="Cambria" w:cs="Times New Roman"/>
        </w:rPr>
        <w:t xml:space="preserve">Florian Korinth </w:t>
      </w:r>
      <w:r w:rsidR="004126F3" w:rsidRPr="004126F3">
        <w:rPr>
          <w:rFonts w:ascii="Cambria" w:eastAsia="Calibri" w:hAnsi="Cambria" w:cs="Times New Roman"/>
        </w:rPr>
        <w:t xml:space="preserve"> (DIN)</w:t>
      </w:r>
      <w:r w:rsidRPr="00B75408">
        <w:rPr>
          <w:rFonts w:ascii="Cambria" w:eastAsia="Calibri" w:hAnsi="Cambria" w:cs="Times New Roman"/>
        </w:rPr>
        <w:t xml:space="preserve"> che a</w:t>
      </w:r>
      <w:r w:rsidR="004126F3" w:rsidRPr="004126F3">
        <w:rPr>
          <w:rFonts w:ascii="Cambria" w:eastAsia="Calibri" w:hAnsi="Cambria" w:cs="Times New Roman"/>
        </w:rPr>
        <w:t xml:space="preserve"> seguito delle sollecitazioni della EC </w:t>
      </w:r>
      <w:r w:rsidRPr="00B75408">
        <w:rPr>
          <w:rFonts w:ascii="Cambria" w:eastAsia="Calibri" w:hAnsi="Cambria" w:cs="Times New Roman"/>
        </w:rPr>
        <w:t>per il lavoro svolto con il mandato M/58</w:t>
      </w:r>
      <w:r w:rsidR="00E1481A" w:rsidRPr="00B75408">
        <w:rPr>
          <w:rFonts w:ascii="Cambria" w:eastAsia="Calibri" w:hAnsi="Cambria" w:cs="Times New Roman"/>
        </w:rPr>
        <w:t>4 “Recycled plastics” h</w:t>
      </w:r>
      <w:r w:rsidR="004126F3" w:rsidRPr="004126F3">
        <w:rPr>
          <w:rFonts w:ascii="Cambria" w:eastAsia="Calibri" w:hAnsi="Cambria" w:cs="Times New Roman"/>
        </w:rPr>
        <w:t>a</w:t>
      </w:r>
      <w:r w:rsidR="002A3E51" w:rsidRPr="00B75408">
        <w:rPr>
          <w:rFonts w:ascii="Cambria" w:eastAsia="Calibri" w:hAnsi="Cambria" w:cs="Times New Roman"/>
        </w:rPr>
        <w:t xml:space="preserve"> dato origine a numerosi item per i vari materiali impiegati negli imballaggi sul design for recycling. Il lavoro si è articolato in sottogruppi relativi ai criteri generali e ai singoli materiali.</w:t>
      </w:r>
    </w:p>
    <w:p w14:paraId="54D8A5BC" w14:textId="77777777" w:rsidR="002A3E51" w:rsidRPr="00D02A0E" w:rsidRDefault="002A3E51" w:rsidP="00B75408">
      <w:pPr>
        <w:spacing w:after="0" w:line="240" w:lineRule="auto"/>
        <w:rPr>
          <w:rFonts w:ascii="Cambria" w:eastAsia="Calibri" w:hAnsi="Cambria" w:cs="Times New Roman"/>
        </w:rPr>
      </w:pPr>
    </w:p>
    <w:p w14:paraId="165AF929" w14:textId="61F6FF59"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SubGroup 1 “Umbrella inclusive Sorting” (Lead: Steve Claus, Mikael Peterson)</w:t>
      </w:r>
    </w:p>
    <w:p w14:paraId="3B1567E5"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Packaging — Design for recycling — Part 1: Definitions and general principles of the process and criteria to evaluate the recyclability of packaging</w:t>
      </w:r>
    </w:p>
    <w:p w14:paraId="3F3F9967"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Packaging — Design for recycling — Part 2: Sortability evaluation process for packaging</w:t>
      </w:r>
    </w:p>
    <w:p w14:paraId="79EEAC38" w14:textId="77777777" w:rsidR="00EC0E9C" w:rsidRPr="00B75408" w:rsidRDefault="00EC0E9C" w:rsidP="00B75408">
      <w:pPr>
        <w:spacing w:after="0" w:line="240" w:lineRule="auto"/>
        <w:rPr>
          <w:rFonts w:ascii="Cambria" w:eastAsia="Calibri" w:hAnsi="Cambria" w:cs="Times New Roman"/>
          <w:lang w:val="en-US"/>
        </w:rPr>
      </w:pPr>
    </w:p>
    <w:p w14:paraId="05ECDCC3" w14:textId="58560D21"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SubGroup 2 “Paper &amp; Board” (Peter Hengesbach)</w:t>
      </w:r>
    </w:p>
    <w:p w14:paraId="6ADDDE3C"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lastRenderedPageBreak/>
        <w:t>•</w:t>
      </w:r>
      <w:r w:rsidRPr="00B75408">
        <w:rPr>
          <w:rFonts w:ascii="Cambria" w:eastAsia="Calibri" w:hAnsi="Cambria" w:cs="Times New Roman"/>
          <w:lang w:val="en-US"/>
        </w:rPr>
        <w:tab/>
        <w:t>PWI TS XXXX , Packaging — Design for recycling — Part 1: Process and criteria to evaluate the recyclability of paper and board packaging</w:t>
      </w:r>
    </w:p>
    <w:p w14:paraId="5CA382E1"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 Packaging — Design for recycling — Part 2: Testing protocol for paper and board packaging</w:t>
      </w:r>
    </w:p>
    <w:p w14:paraId="6348963B" w14:textId="77777777" w:rsidR="00EC0E9C" w:rsidRPr="00B75408" w:rsidRDefault="00EC0E9C" w:rsidP="00B75408">
      <w:pPr>
        <w:spacing w:after="0" w:line="240" w:lineRule="auto"/>
        <w:rPr>
          <w:rFonts w:ascii="Cambria" w:eastAsia="Calibri" w:hAnsi="Cambria" w:cs="Times New Roman"/>
          <w:lang w:val="en-US"/>
        </w:rPr>
      </w:pPr>
    </w:p>
    <w:p w14:paraId="07E0DEEA" w14:textId="2AF610F4"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SubGroup 3 “ Aluminium” (Jean-Paul Duquet, Anders Linde)</w:t>
      </w:r>
    </w:p>
    <w:p w14:paraId="58D45D12"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Packaging — Design for recycling — Part 1: Process and criteria to evaluate the recyclability of aluminium packaging</w:t>
      </w:r>
    </w:p>
    <w:p w14:paraId="66035FDE"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 Packaging — Design for recycling — Part 2: Testing protocol for aluminium packaging</w:t>
      </w:r>
    </w:p>
    <w:p w14:paraId="1F3C7F21" w14:textId="77777777" w:rsidR="00EC0E9C" w:rsidRPr="00B75408" w:rsidRDefault="00EC0E9C" w:rsidP="00B75408">
      <w:pPr>
        <w:spacing w:after="0" w:line="240" w:lineRule="auto"/>
        <w:rPr>
          <w:rFonts w:ascii="Cambria" w:eastAsia="Calibri" w:hAnsi="Cambria" w:cs="Times New Roman"/>
          <w:lang w:val="en-US"/>
        </w:rPr>
      </w:pPr>
    </w:p>
    <w:p w14:paraId="2A81A9CE" w14:textId="7BBAB27F"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SubGroup 4 “Steel” (Peter Kirchesch)</w:t>
      </w:r>
    </w:p>
    <w:p w14:paraId="4B5C1BBA"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Packaging — Design for recycling — Part 1: Process and criteria to evaluate the recyclability of steel packaging</w:t>
      </w:r>
    </w:p>
    <w:p w14:paraId="27A08AE2"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 Packaging — Design for recycling — Part 2: Testing protocol for steel packaging</w:t>
      </w:r>
    </w:p>
    <w:p w14:paraId="0344EC81" w14:textId="77777777" w:rsidR="00EC0E9C" w:rsidRPr="00B75408" w:rsidRDefault="00EC0E9C" w:rsidP="00B75408">
      <w:pPr>
        <w:spacing w:after="0" w:line="240" w:lineRule="auto"/>
        <w:rPr>
          <w:rFonts w:ascii="Cambria" w:eastAsia="Calibri" w:hAnsi="Cambria" w:cs="Times New Roman"/>
          <w:lang w:val="en-US"/>
        </w:rPr>
      </w:pPr>
    </w:p>
    <w:p w14:paraId="54FCD18C" w14:textId="5EC37A80"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SubGroup 5 “Glass” (Josquin Peycere)</w:t>
      </w:r>
    </w:p>
    <w:p w14:paraId="01FFD2B6"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Packaging — Design for recycling — Part 1: Process and criteria to evaluate the recyclability of glass packaging</w:t>
      </w:r>
    </w:p>
    <w:p w14:paraId="4E434457"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 Packaging — Design for recycling — Part 2: Testing protocol for glass packaging</w:t>
      </w:r>
    </w:p>
    <w:p w14:paraId="40A773DD" w14:textId="77777777" w:rsidR="00EC0E9C" w:rsidRPr="00B75408" w:rsidRDefault="00EC0E9C" w:rsidP="00B75408">
      <w:pPr>
        <w:spacing w:after="0" w:line="240" w:lineRule="auto"/>
        <w:rPr>
          <w:rFonts w:ascii="Cambria" w:eastAsia="Calibri" w:hAnsi="Cambria" w:cs="Times New Roman"/>
          <w:lang w:val="en-US"/>
        </w:rPr>
      </w:pPr>
    </w:p>
    <w:p w14:paraId="05A1AE9B" w14:textId="497B6ABC"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SubGroup 6 “Wood” (Ann Charlotte Wigert)</w:t>
      </w:r>
    </w:p>
    <w:p w14:paraId="26B41121"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Packaging — Design for recycling — Part 1: Process and criteria to evaluate the recyclability of wood packaging</w:t>
      </w:r>
    </w:p>
    <w:p w14:paraId="6501E7E4"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 Packaging — Design for recycling — Part 2: Testing protocol for wood packaging</w:t>
      </w:r>
    </w:p>
    <w:p w14:paraId="7CE39091" w14:textId="77777777" w:rsidR="00EC0E9C" w:rsidRPr="00B75408" w:rsidRDefault="00EC0E9C" w:rsidP="00B75408">
      <w:pPr>
        <w:spacing w:after="0" w:line="240" w:lineRule="auto"/>
        <w:rPr>
          <w:rFonts w:ascii="Cambria" w:eastAsia="Calibri" w:hAnsi="Cambria" w:cs="Times New Roman"/>
          <w:lang w:val="en-US"/>
        </w:rPr>
      </w:pPr>
    </w:p>
    <w:p w14:paraId="152A0BEB" w14:textId="2B49A5B5"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SubGroup 7 “Others (Textile, Porcelain &amp; Ceramics)” (Carmen Sánchez Reig)</w:t>
      </w:r>
    </w:p>
    <w:p w14:paraId="0917F40A"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Packaging — Design for recycling — Part 1: Process and criteria to evaluate the recyclability of textile packaging</w:t>
      </w:r>
    </w:p>
    <w:p w14:paraId="6C8F9E61"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 Packaging — Design for recycling — Part 2: Testing protocol for textile packaging</w:t>
      </w:r>
    </w:p>
    <w:p w14:paraId="5CBBF07D" w14:textId="77777777" w:rsidR="002A3E51"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Packaging — Design for recycling — Part 1: Process and criteria to evaluate the recyclability of porcelain and ceramic packaging</w:t>
      </w:r>
    </w:p>
    <w:p w14:paraId="03ABAB68" w14:textId="3105D1FD" w:rsidR="00DA5DE8" w:rsidRPr="00B75408" w:rsidRDefault="002A3E51" w:rsidP="00B75408">
      <w:pPr>
        <w:spacing w:after="0" w:line="240" w:lineRule="auto"/>
        <w:rPr>
          <w:rFonts w:ascii="Cambria" w:eastAsia="Calibri" w:hAnsi="Cambria" w:cs="Times New Roman"/>
          <w:lang w:val="en-US"/>
        </w:rPr>
      </w:pPr>
      <w:r w:rsidRPr="00B75408">
        <w:rPr>
          <w:rFonts w:ascii="Cambria" w:eastAsia="Calibri" w:hAnsi="Cambria" w:cs="Times New Roman"/>
          <w:lang w:val="en-US"/>
        </w:rPr>
        <w:t>•</w:t>
      </w:r>
      <w:r w:rsidRPr="00B75408">
        <w:rPr>
          <w:rFonts w:ascii="Cambria" w:eastAsia="Calibri" w:hAnsi="Cambria" w:cs="Times New Roman"/>
          <w:lang w:val="en-US"/>
        </w:rPr>
        <w:tab/>
        <w:t>PWI TS XXXX , Packaging — Design for recycling — Part 2: Testing protocol for porcelain and ceramic packaging</w:t>
      </w:r>
    </w:p>
    <w:p w14:paraId="5B837168" w14:textId="77777777" w:rsidR="00DA5DE8" w:rsidRPr="00B75408" w:rsidRDefault="00DA5DE8" w:rsidP="00B75408">
      <w:pPr>
        <w:spacing w:after="0" w:line="240" w:lineRule="auto"/>
        <w:rPr>
          <w:rFonts w:ascii="Cambria" w:eastAsia="Calibri" w:hAnsi="Cambria" w:cs="Times New Roman"/>
          <w:lang w:val="en-GB"/>
        </w:rPr>
      </w:pPr>
    </w:p>
    <w:p w14:paraId="470FF160" w14:textId="7948B0C5" w:rsidR="004126F3" w:rsidRPr="00B75408" w:rsidRDefault="00EC0E9C" w:rsidP="00B75408">
      <w:pPr>
        <w:spacing w:after="0" w:line="240" w:lineRule="auto"/>
        <w:rPr>
          <w:rFonts w:ascii="Cambria" w:eastAsia="Calibri" w:hAnsi="Cambria" w:cs="Times New Roman"/>
        </w:rPr>
      </w:pPr>
      <w:r w:rsidRPr="00B75408">
        <w:rPr>
          <w:rFonts w:ascii="Cambria" w:eastAsia="Calibri" w:hAnsi="Cambria" w:cs="Times New Roman"/>
        </w:rPr>
        <w:t xml:space="preserve">Il sottogruppo 1 è in </w:t>
      </w:r>
      <w:r w:rsidR="00B75408">
        <w:rPr>
          <w:rFonts w:ascii="Cambria" w:eastAsia="Calibri" w:hAnsi="Cambria" w:cs="Times New Roman"/>
        </w:rPr>
        <w:t xml:space="preserve">stretta </w:t>
      </w:r>
      <w:r w:rsidRPr="00B75408">
        <w:rPr>
          <w:rFonts w:ascii="Cambria" w:eastAsia="Calibri" w:hAnsi="Cambria" w:cs="Times New Roman"/>
        </w:rPr>
        <w:t xml:space="preserve">relazione </w:t>
      </w:r>
      <w:r w:rsidR="004126F3" w:rsidRPr="004126F3">
        <w:rPr>
          <w:rFonts w:ascii="Cambria" w:eastAsia="Calibri" w:hAnsi="Cambria" w:cs="Times New Roman"/>
        </w:rPr>
        <w:t>con il CEN/TC 261/SC4/WG10</w:t>
      </w:r>
      <w:r w:rsidRPr="00B75408">
        <w:rPr>
          <w:rFonts w:ascii="Cambria" w:eastAsia="Calibri" w:hAnsi="Cambria" w:cs="Times New Roman"/>
        </w:rPr>
        <w:t>”</w:t>
      </w:r>
      <w:r w:rsidR="004126F3" w:rsidRPr="004126F3">
        <w:rPr>
          <w:rFonts w:ascii="Cambria" w:eastAsia="Calibri" w:hAnsi="Cambria" w:cs="Times New Roman"/>
        </w:rPr>
        <w:t xml:space="preserve"> </w:t>
      </w:r>
      <w:r w:rsidRPr="00B75408">
        <w:rPr>
          <w:rFonts w:ascii="Cambria" w:eastAsia="Calibri" w:hAnsi="Cambria" w:cs="Times New Roman"/>
        </w:rPr>
        <w:t xml:space="preserve">Design for recycling for plastic packaging products” </w:t>
      </w:r>
      <w:r w:rsidR="004126F3" w:rsidRPr="004126F3">
        <w:rPr>
          <w:rFonts w:ascii="Cambria" w:eastAsia="Calibri" w:hAnsi="Cambria" w:cs="Times New Roman"/>
        </w:rPr>
        <w:t xml:space="preserve">per le </w:t>
      </w:r>
      <w:r w:rsidRPr="00B75408">
        <w:rPr>
          <w:rFonts w:ascii="Cambria" w:eastAsia="Calibri" w:hAnsi="Cambria" w:cs="Times New Roman"/>
        </w:rPr>
        <w:t xml:space="preserve">due </w:t>
      </w:r>
      <w:r w:rsidR="004126F3" w:rsidRPr="004126F3">
        <w:rPr>
          <w:rFonts w:ascii="Cambria" w:eastAsia="Calibri" w:hAnsi="Cambria" w:cs="Times New Roman"/>
        </w:rPr>
        <w:t>specifiche tecniche di comune interesse</w:t>
      </w:r>
      <w:r w:rsidRPr="00B75408">
        <w:rPr>
          <w:rFonts w:ascii="Cambria" w:eastAsia="Calibri" w:hAnsi="Cambria" w:cs="Times New Roman"/>
        </w:rPr>
        <w:t>.</w:t>
      </w:r>
    </w:p>
    <w:p w14:paraId="733F746F" w14:textId="76A61BBD" w:rsidR="00EC0E9C" w:rsidRPr="004126F3" w:rsidRDefault="00EC0E9C" w:rsidP="00B75408">
      <w:pPr>
        <w:spacing w:after="0" w:line="240" w:lineRule="auto"/>
        <w:rPr>
          <w:rFonts w:ascii="Cambria" w:eastAsia="Calibri" w:hAnsi="Cambria" w:cs="Times New Roman"/>
        </w:rPr>
      </w:pPr>
      <w:r w:rsidRPr="00B75408">
        <w:rPr>
          <w:rFonts w:ascii="Cambria" w:eastAsia="Calibri" w:hAnsi="Cambria" w:cs="Times New Roman"/>
        </w:rPr>
        <w:t>Le riunioni dei vari sottogruppi stanno succedendo a ritmo serrato</w:t>
      </w:r>
      <w:r w:rsidR="00B75408">
        <w:rPr>
          <w:rFonts w:ascii="Cambria" w:eastAsia="Calibri" w:hAnsi="Cambria" w:cs="Times New Roman"/>
        </w:rPr>
        <w:t xml:space="preserve"> con un notevole impegno settimanale</w:t>
      </w:r>
      <w:r w:rsidRPr="00B75408">
        <w:rPr>
          <w:rFonts w:ascii="Cambria" w:eastAsia="Calibri" w:hAnsi="Cambria" w:cs="Times New Roman"/>
        </w:rPr>
        <w:t xml:space="preserve">. La maggior partecipazione da parte dei delegati del CONAI </w:t>
      </w:r>
      <w:r w:rsidR="00B75408">
        <w:rPr>
          <w:rFonts w:ascii="Cambria" w:eastAsia="Calibri" w:hAnsi="Cambria" w:cs="Times New Roman"/>
        </w:rPr>
        <w:t xml:space="preserve">che partecipano al WG3 </w:t>
      </w:r>
      <w:r w:rsidRPr="00B75408">
        <w:rPr>
          <w:rFonts w:ascii="Cambria" w:eastAsia="Calibri" w:hAnsi="Cambria" w:cs="Times New Roman"/>
        </w:rPr>
        <w:t>si è rivolta al sottogruppo 1 e al sottogruppo 2</w:t>
      </w:r>
    </w:p>
    <w:p w14:paraId="2796E30B" w14:textId="79FC4DE2" w:rsidR="001C5C35" w:rsidRDefault="00EC0E9C" w:rsidP="00B75408">
      <w:pPr>
        <w:spacing w:after="0" w:line="240" w:lineRule="auto"/>
        <w:rPr>
          <w:rFonts w:ascii="Cambria" w:hAnsi="Cambria"/>
        </w:rPr>
      </w:pPr>
      <w:r w:rsidRPr="00B75408">
        <w:rPr>
          <w:rFonts w:ascii="Cambria" w:hAnsi="Cambria"/>
        </w:rPr>
        <w:t xml:space="preserve">Nella prossima riunione via web del CEN/TC 261/SC4/WG3 prevista per il 2025-05-15 si prenderà in considerazione anche la revisione CEN/TS 13688, </w:t>
      </w:r>
      <w:r w:rsidR="00B75408">
        <w:rPr>
          <w:rFonts w:ascii="Cambria" w:hAnsi="Cambria"/>
        </w:rPr>
        <w:t>“</w:t>
      </w:r>
      <w:r w:rsidRPr="00B75408">
        <w:rPr>
          <w:rFonts w:ascii="Cambria" w:hAnsi="Cambria"/>
        </w:rPr>
        <w:t>Packaging — Material recycling - Report on requirements for substances and materials to prevent a sustained impediment to recycling</w:t>
      </w:r>
      <w:r w:rsidR="00B75408">
        <w:rPr>
          <w:rFonts w:ascii="Cambria" w:hAnsi="Cambria"/>
        </w:rPr>
        <w:t>”</w:t>
      </w:r>
    </w:p>
    <w:p w14:paraId="6782C33D" w14:textId="537B9092" w:rsidR="001C5C35" w:rsidRDefault="00B75408" w:rsidP="00366EA8">
      <w:pPr>
        <w:spacing w:after="0" w:line="240" w:lineRule="auto"/>
        <w:rPr>
          <w:rFonts w:ascii="Cambria" w:hAnsi="Cambria"/>
        </w:rPr>
      </w:pPr>
      <w:r>
        <w:rPr>
          <w:rFonts w:ascii="Cambria" w:hAnsi="Cambria"/>
        </w:rPr>
        <w:t>È stata fissata come prossima riunione del GL07 il 2025-10-01 alle 14:30.</w:t>
      </w:r>
    </w:p>
    <w:p w14:paraId="11707281" w14:textId="77777777" w:rsidR="00C40D70" w:rsidRDefault="00C40D70" w:rsidP="00366EA8">
      <w:pPr>
        <w:spacing w:after="0" w:line="240" w:lineRule="auto"/>
        <w:rPr>
          <w:rFonts w:ascii="Cambria" w:hAnsi="Cambria"/>
        </w:rPr>
      </w:pPr>
    </w:p>
    <w:p w14:paraId="7AB68165" w14:textId="292A7A0C" w:rsidR="00C40D70" w:rsidRDefault="00C40D70" w:rsidP="00366EA8">
      <w:pPr>
        <w:spacing w:after="0" w:line="240" w:lineRule="auto"/>
        <w:rPr>
          <w:rFonts w:ascii="Cambria" w:hAnsi="Cambria"/>
          <w:b/>
          <w:bCs/>
        </w:rPr>
      </w:pPr>
      <w:r w:rsidRPr="00C40D70">
        <w:rPr>
          <w:rFonts w:ascii="Cambria" w:hAnsi="Cambria"/>
          <w:b/>
          <w:bCs/>
        </w:rPr>
        <w:t>Riunione dell’ 8 maggio 2025 tenutasi via web della sottocommissione UNIPLAST SC19 (UNI/CT 600/SC19) “Applicazioni di materie plastiche in agricoltura” – Presidente Dr. Andrea Ferraresi (AGRIPLAST) – Segreteria UNIPLAST</w:t>
      </w:r>
    </w:p>
    <w:p w14:paraId="4D7430DC" w14:textId="11FA8480" w:rsidR="00C40D70" w:rsidRDefault="00C40D70" w:rsidP="00366EA8">
      <w:pPr>
        <w:spacing w:after="0" w:line="240" w:lineRule="auto"/>
        <w:rPr>
          <w:rFonts w:ascii="Cambria" w:hAnsi="Cambria"/>
        </w:rPr>
      </w:pPr>
      <w:r>
        <w:rPr>
          <w:rFonts w:ascii="Cambria" w:hAnsi="Cambria"/>
        </w:rPr>
        <w:t xml:space="preserve">Alla riunione hanno partecipato </w:t>
      </w:r>
      <w:r w:rsidR="00B95A5B">
        <w:rPr>
          <w:rFonts w:ascii="Cambria" w:hAnsi="Cambria"/>
        </w:rPr>
        <w:t>9 esperti.</w:t>
      </w:r>
    </w:p>
    <w:p w14:paraId="6A071B7C" w14:textId="538B512F" w:rsidR="001159B5" w:rsidRDefault="001159B5" w:rsidP="001159B5">
      <w:pPr>
        <w:spacing w:after="0" w:line="240" w:lineRule="auto"/>
        <w:rPr>
          <w:rFonts w:ascii="Cambria" w:hAnsi="Cambria"/>
          <w:color w:val="000000"/>
        </w:rPr>
      </w:pPr>
      <w:r>
        <w:rPr>
          <w:rFonts w:ascii="Cambria" w:hAnsi="Cambria"/>
        </w:rPr>
        <w:t xml:space="preserve">La riunione si è aperta con le ultime informazioni riguardo agli sviluppi sugli item giunti al voto finale previsti secondo il mandato </w:t>
      </w:r>
      <w:r w:rsidR="00B95A5B">
        <w:rPr>
          <w:rFonts w:ascii="Cambria" w:hAnsi="Cambria"/>
          <w:color w:val="000000"/>
        </w:rPr>
        <w:t>il Mandato M/584 ”Recycled plastics” della Commissione Europea</w:t>
      </w:r>
      <w:r>
        <w:rPr>
          <w:rFonts w:ascii="Cambria" w:hAnsi="Cambria"/>
          <w:color w:val="000000"/>
        </w:rPr>
        <w:t>, per i prodotti in materia plastica impiegati in agricoltura.</w:t>
      </w:r>
    </w:p>
    <w:p w14:paraId="49111E58" w14:textId="77777777" w:rsidR="001159B5" w:rsidRDefault="001159B5" w:rsidP="001159B5">
      <w:pPr>
        <w:spacing w:after="0" w:line="240" w:lineRule="auto"/>
        <w:rPr>
          <w:rFonts w:ascii="Cambria" w:hAnsi="Cambria"/>
          <w:color w:val="000000"/>
        </w:rPr>
      </w:pPr>
    </w:p>
    <w:p w14:paraId="6058CED5" w14:textId="3E6A5E4F" w:rsidR="00B95A5B" w:rsidRPr="001159B5" w:rsidRDefault="001159B5" w:rsidP="00B95A5B">
      <w:pPr>
        <w:spacing w:after="0" w:line="240" w:lineRule="auto"/>
        <w:rPr>
          <w:rFonts w:ascii="Cambria" w:hAnsi="Cambria" w:cs="Times New Roman"/>
          <w:color w:val="000000"/>
        </w:rPr>
      </w:pPr>
      <w:r w:rsidRPr="001159B5">
        <w:rPr>
          <w:rFonts w:ascii="Cambria" w:hAnsi="Cambria" w:cs="Times New Roman"/>
          <w:color w:val="000000"/>
          <w:sz w:val="24"/>
          <w:lang w:val="en-GB"/>
        </w:rPr>
        <w:lastRenderedPageBreak/>
        <w:t>S</w:t>
      </w:r>
      <w:r>
        <w:rPr>
          <w:rFonts w:ascii="Cambria" w:hAnsi="Cambria" w:cs="Times New Roman"/>
          <w:color w:val="000000"/>
          <w:sz w:val="24"/>
          <w:lang w:val="en-GB"/>
        </w:rPr>
        <w:t xml:space="preserve">i è esaminato l’ </w:t>
      </w:r>
      <w:r w:rsidRPr="001159B5">
        <w:rPr>
          <w:rFonts w:ascii="Cambria" w:hAnsi="Cambria" w:cs="Times New Roman"/>
          <w:color w:val="000000"/>
          <w:sz w:val="24"/>
          <w:lang w:val="en-GB"/>
        </w:rPr>
        <w:t>FprEN 18109 (WI=00249A5I) “Plastics - Agricultural plastic products - Installation, use, removal, sorting, collection, preparation for recycling and design for recycling guidelines”</w:t>
      </w:r>
      <w:r>
        <w:rPr>
          <w:rFonts w:ascii="Cambria" w:hAnsi="Cambria" w:cs="Times New Roman"/>
          <w:color w:val="000000"/>
          <w:sz w:val="24"/>
          <w:lang w:val="en-GB"/>
        </w:rPr>
        <w:t xml:space="preserve"> al voto formale redatto dal CE</w:t>
      </w:r>
      <w:r w:rsidR="00B95A5B" w:rsidRPr="006B66FB">
        <w:rPr>
          <w:rFonts w:ascii="Cambria" w:hAnsi="Cambria" w:cs="Times New Roman"/>
          <w:color w:val="000000"/>
          <w:lang w:val="en-GB"/>
        </w:rPr>
        <w:t>N/TC 249/WG26</w:t>
      </w:r>
      <w:r w:rsidR="00B95A5B">
        <w:rPr>
          <w:rFonts w:ascii="Cambria" w:hAnsi="Cambria" w:cs="Times New Roman"/>
          <w:color w:val="000000"/>
          <w:lang w:val="en-GB"/>
        </w:rPr>
        <w:t xml:space="preserve"> ”</w:t>
      </w:r>
      <w:r w:rsidR="00B95A5B" w:rsidRPr="000E4DA6">
        <w:rPr>
          <w:rFonts w:ascii="Cambria" w:hAnsi="Cambria" w:cs="Times New Roman"/>
          <w:color w:val="000000"/>
          <w:lang w:val="en-GB"/>
        </w:rPr>
        <w:t>Agricultural plastic products - Design-for-recycling, use, removal, collection and recycling</w:t>
      </w:r>
      <w:r w:rsidR="00B95A5B">
        <w:rPr>
          <w:rFonts w:ascii="Cambria" w:hAnsi="Cambria" w:cs="Times New Roman"/>
          <w:color w:val="000000"/>
          <w:lang w:val="en-GB"/>
        </w:rPr>
        <w:t>”</w:t>
      </w:r>
      <w:r>
        <w:rPr>
          <w:rFonts w:ascii="Cambria" w:hAnsi="Cambria" w:cs="Times New Roman"/>
          <w:color w:val="000000"/>
          <w:lang w:val="en-GB"/>
        </w:rPr>
        <w:t xml:space="preserve">. </w:t>
      </w:r>
      <w:r w:rsidRPr="001159B5">
        <w:rPr>
          <w:rFonts w:ascii="Cambria" w:hAnsi="Cambria" w:cs="Times New Roman"/>
          <w:color w:val="000000"/>
        </w:rPr>
        <w:t>Non sono emersi commenti significativi concorda</w:t>
      </w:r>
      <w:r>
        <w:rPr>
          <w:rFonts w:ascii="Cambria" w:hAnsi="Cambria" w:cs="Times New Roman"/>
          <w:color w:val="000000"/>
        </w:rPr>
        <w:t>ndo</w:t>
      </w:r>
      <w:r w:rsidRPr="001159B5">
        <w:rPr>
          <w:rFonts w:ascii="Cambria" w:hAnsi="Cambria" w:cs="Times New Roman"/>
          <w:color w:val="000000"/>
        </w:rPr>
        <w:t xml:space="preserve"> di</w:t>
      </w:r>
      <w:r>
        <w:rPr>
          <w:rFonts w:ascii="Cambria" w:hAnsi="Cambria" w:cs="Times New Roman"/>
          <w:color w:val="000000"/>
        </w:rPr>
        <w:t xml:space="preserve"> dare voto positivo.</w:t>
      </w:r>
    </w:p>
    <w:p w14:paraId="64AFB247" w14:textId="65D8EA8D" w:rsidR="00B95A5B" w:rsidRPr="001159B5" w:rsidRDefault="00003315" w:rsidP="00B95A5B">
      <w:pPr>
        <w:spacing w:after="0" w:line="240" w:lineRule="auto"/>
        <w:rPr>
          <w:rFonts w:ascii="Cambria" w:hAnsi="Cambria" w:cs="Times New Roman"/>
          <w:color w:val="000000"/>
        </w:rPr>
      </w:pPr>
      <w:r>
        <w:rPr>
          <w:rFonts w:ascii="Cambria" w:hAnsi="Cambria" w:cs="Times New Roman"/>
          <w:color w:val="000000"/>
        </w:rPr>
        <w:t xml:space="preserve">Per </w:t>
      </w:r>
      <w:r w:rsidR="001159B5">
        <w:rPr>
          <w:rFonts w:ascii="Cambria" w:hAnsi="Cambria" w:cs="Times New Roman"/>
          <w:color w:val="000000"/>
        </w:rPr>
        <w:t xml:space="preserve">la votazione formale degli item discussi nel </w:t>
      </w:r>
      <w:r w:rsidR="00B95A5B" w:rsidRPr="001159B5">
        <w:rPr>
          <w:rFonts w:ascii="Cambria" w:hAnsi="Cambria" w:cs="Times New Roman"/>
          <w:color w:val="000000"/>
        </w:rPr>
        <w:t>CEN/TC 249/WG7 ”Thermoplastic films for use in agriculture”</w:t>
      </w:r>
      <w:r w:rsidR="001159B5" w:rsidRPr="001159B5">
        <w:rPr>
          <w:rFonts w:ascii="Cambria" w:hAnsi="Cambria" w:cs="Times New Roman"/>
          <w:color w:val="000000"/>
        </w:rPr>
        <w:t xml:space="preserve"> a </w:t>
      </w:r>
      <w:r w:rsidR="001159B5">
        <w:rPr>
          <w:rFonts w:ascii="Cambria" w:hAnsi="Cambria" w:cs="Times New Roman"/>
          <w:color w:val="000000"/>
        </w:rPr>
        <w:t>coordinamento e segreteria italiana :</w:t>
      </w:r>
    </w:p>
    <w:p w14:paraId="43574BE6" w14:textId="77777777" w:rsidR="00B95A5B" w:rsidRPr="003D3627" w:rsidRDefault="00B95A5B" w:rsidP="00B95A5B">
      <w:pPr>
        <w:pStyle w:val="Paragrafoelenco"/>
        <w:numPr>
          <w:ilvl w:val="0"/>
          <w:numId w:val="5"/>
        </w:numPr>
        <w:ind w:left="426" w:hanging="426"/>
        <w:rPr>
          <w:rFonts w:cs="Times New Roman"/>
          <w:color w:val="000000"/>
          <w:lang w:val="en-GB"/>
        </w:rPr>
      </w:pPr>
      <w:r w:rsidRPr="003D3627">
        <w:rPr>
          <w:rFonts w:cs="Times New Roman"/>
          <w:color w:val="000000"/>
          <w:lang w:val="en-GB"/>
        </w:rPr>
        <w:t>FprEN 13206 (WI=00249A5O)</w:t>
      </w:r>
      <w:r>
        <w:rPr>
          <w:rFonts w:cs="Times New Roman"/>
          <w:color w:val="000000"/>
          <w:lang w:val="en-GB"/>
        </w:rPr>
        <w:t xml:space="preserve"> </w:t>
      </w:r>
      <w:r w:rsidRPr="003D3627">
        <w:rPr>
          <w:rFonts w:cs="Times New Roman"/>
          <w:color w:val="000000"/>
          <w:lang w:val="en-GB"/>
        </w:rPr>
        <w:t>”Plastics - Thermoplastic covering films for use in agriculture and horticulture”;</w:t>
      </w:r>
    </w:p>
    <w:p w14:paraId="070784EF" w14:textId="77777777" w:rsidR="00B95A5B" w:rsidRPr="003D3627" w:rsidRDefault="00B95A5B" w:rsidP="00B95A5B">
      <w:pPr>
        <w:pStyle w:val="Paragrafoelenco"/>
        <w:numPr>
          <w:ilvl w:val="0"/>
          <w:numId w:val="5"/>
        </w:numPr>
        <w:ind w:left="426" w:hanging="426"/>
        <w:rPr>
          <w:rFonts w:cs="Times New Roman"/>
          <w:color w:val="000000"/>
          <w:lang w:val="en-GB"/>
        </w:rPr>
      </w:pPr>
      <w:r w:rsidRPr="003D3627">
        <w:rPr>
          <w:rFonts w:cs="Times New Roman"/>
          <w:color w:val="000000"/>
          <w:lang w:val="en-GB"/>
        </w:rPr>
        <w:t>FprEN 13207 (WI=00249A5P) “Plastics - Thermoplastic silage films and tubes for use in agriculture”;</w:t>
      </w:r>
    </w:p>
    <w:p w14:paraId="46837826" w14:textId="77777777" w:rsidR="00B95A5B" w:rsidRPr="003D3627" w:rsidRDefault="00B95A5B" w:rsidP="00B95A5B">
      <w:pPr>
        <w:pStyle w:val="Paragrafoelenco"/>
        <w:numPr>
          <w:ilvl w:val="0"/>
          <w:numId w:val="5"/>
        </w:numPr>
        <w:ind w:left="426" w:hanging="426"/>
        <w:rPr>
          <w:rFonts w:cs="Times New Roman"/>
          <w:color w:val="000000"/>
          <w:lang w:val="en-GB"/>
        </w:rPr>
      </w:pPr>
      <w:r w:rsidRPr="003D3627">
        <w:rPr>
          <w:rFonts w:cs="Times New Roman"/>
          <w:color w:val="000000"/>
          <w:lang w:val="en-GB"/>
        </w:rPr>
        <w:t>FprEN 13655 (WI=00249A5L) “Plastics - Thermoplastic mulch films recoverable after use, for use in agriculture and horticulture”;</w:t>
      </w:r>
    </w:p>
    <w:p w14:paraId="3CA533E7" w14:textId="77777777" w:rsidR="00B95A5B" w:rsidRPr="003D3627" w:rsidRDefault="00B95A5B" w:rsidP="00B95A5B">
      <w:pPr>
        <w:pStyle w:val="Paragrafoelenco"/>
        <w:numPr>
          <w:ilvl w:val="0"/>
          <w:numId w:val="5"/>
        </w:numPr>
        <w:ind w:left="426" w:hanging="426"/>
        <w:rPr>
          <w:rFonts w:cs="Times New Roman"/>
          <w:color w:val="000000"/>
          <w:lang w:val="en-GB"/>
        </w:rPr>
      </w:pPr>
      <w:r w:rsidRPr="003D3627">
        <w:rPr>
          <w:rFonts w:cs="Times New Roman"/>
          <w:color w:val="000000"/>
          <w:lang w:val="en-GB"/>
        </w:rPr>
        <w:t>FprEN 14932 (WI=00249A5M) “Plastics - Thermoplastic stretch films for wrapping silage bales;</w:t>
      </w:r>
    </w:p>
    <w:p w14:paraId="28C5068D" w14:textId="77777777" w:rsidR="00B95A5B" w:rsidRPr="000E4DA6" w:rsidRDefault="00B95A5B" w:rsidP="00B95A5B">
      <w:pPr>
        <w:pStyle w:val="Paragrafoelenco"/>
        <w:numPr>
          <w:ilvl w:val="0"/>
          <w:numId w:val="5"/>
        </w:numPr>
        <w:ind w:left="426" w:hanging="426"/>
        <w:rPr>
          <w:lang w:val="en-GB"/>
        </w:rPr>
      </w:pPr>
      <w:r w:rsidRPr="003D3627">
        <w:rPr>
          <w:rFonts w:cs="Times New Roman"/>
          <w:color w:val="000000"/>
          <w:lang w:val="en-GB"/>
        </w:rPr>
        <w:t>FprEN 17098-1 (WI=00249A5N) “Plastics - Barrier films for agricultural and horticultural soil disinfection by fumigation - Part 1: Specifications for barrier films</w:t>
      </w:r>
      <w:r>
        <w:rPr>
          <w:rFonts w:cs="Times New Roman"/>
          <w:color w:val="000000"/>
          <w:lang w:val="en-GB"/>
        </w:rPr>
        <w:t>”</w:t>
      </w:r>
      <w:r w:rsidRPr="003D3627">
        <w:rPr>
          <w:rFonts w:cs="Times New Roman"/>
          <w:color w:val="000000"/>
          <w:lang w:val="en-GB"/>
        </w:rPr>
        <w:t>;</w:t>
      </w:r>
    </w:p>
    <w:p w14:paraId="53935C18" w14:textId="640D8DCD" w:rsidR="00732ED6" w:rsidRDefault="00003315" w:rsidP="00366EA8">
      <w:pPr>
        <w:spacing w:after="0" w:line="240" w:lineRule="auto"/>
        <w:rPr>
          <w:rFonts w:ascii="Cambria" w:hAnsi="Cambria"/>
        </w:rPr>
      </w:pPr>
      <w:r>
        <w:rPr>
          <w:rFonts w:ascii="Cambria" w:hAnsi="Cambria"/>
        </w:rPr>
        <w:t>si sono</w:t>
      </w:r>
      <w:r w:rsidR="001159B5" w:rsidRPr="001159B5">
        <w:rPr>
          <w:rFonts w:ascii="Cambria" w:hAnsi="Cambria"/>
        </w:rPr>
        <w:t xml:space="preserve"> ripercors</w:t>
      </w:r>
      <w:r>
        <w:rPr>
          <w:rFonts w:ascii="Cambria" w:hAnsi="Cambria"/>
        </w:rPr>
        <w:t>e</w:t>
      </w:r>
      <w:r w:rsidR="001159B5" w:rsidRPr="001159B5">
        <w:rPr>
          <w:rFonts w:ascii="Cambria" w:hAnsi="Cambria"/>
        </w:rPr>
        <w:t xml:space="preserve"> le varie f</w:t>
      </w:r>
      <w:r w:rsidR="001159B5">
        <w:rPr>
          <w:rFonts w:ascii="Cambria" w:hAnsi="Cambria"/>
        </w:rPr>
        <w:t xml:space="preserve">asi che hanno portato alla risoluzione dei commenti che erano stati fatti durante l’inchiesta CEN terminata </w:t>
      </w:r>
      <w:r>
        <w:rPr>
          <w:rFonts w:ascii="Cambria" w:hAnsi="Cambria"/>
        </w:rPr>
        <w:t xml:space="preserve">il 17 di ottobre 2024. Numerose sono state le riunioni </w:t>
      </w:r>
      <w:r w:rsidR="00732ED6">
        <w:rPr>
          <w:rFonts w:ascii="Cambria" w:hAnsi="Cambria"/>
        </w:rPr>
        <w:t xml:space="preserve">del CEN/TC 249/WG7 </w:t>
      </w:r>
      <w:r>
        <w:rPr>
          <w:rFonts w:ascii="Cambria" w:hAnsi="Cambria"/>
        </w:rPr>
        <w:t xml:space="preserve">che si sono tenute sino alla metà di dicembre per </w:t>
      </w:r>
      <w:r w:rsidR="00732ED6">
        <w:rPr>
          <w:rFonts w:ascii="Cambria" w:hAnsi="Cambria"/>
        </w:rPr>
        <w:t xml:space="preserve">trovare un accordo tra i vari esperti delegati dagli Enti Nazionali di Normazione aderenti al CEN che hanno partecipato alle riunioni e per </w:t>
      </w:r>
      <w:r>
        <w:rPr>
          <w:rFonts w:ascii="Cambria" w:hAnsi="Cambria"/>
        </w:rPr>
        <w:t>rispettare le richieste della Commissione Europea sull’anticipo di consegna dei documenti finali</w:t>
      </w:r>
      <w:r w:rsidR="00732ED6">
        <w:rPr>
          <w:rFonts w:ascii="Cambria" w:hAnsi="Cambria"/>
        </w:rPr>
        <w:t xml:space="preserve"> entro fine 2024. Dopo un esame dei documenti si è deciso di votare positivamente senza commenti agli FprEN in questione.</w:t>
      </w:r>
    </w:p>
    <w:p w14:paraId="18F59D18" w14:textId="499D919F" w:rsidR="00B95A5B" w:rsidRDefault="00732ED6" w:rsidP="00366EA8">
      <w:pPr>
        <w:spacing w:after="0" w:line="240" w:lineRule="auto"/>
        <w:rPr>
          <w:rFonts w:ascii="Cambria" w:hAnsi="Cambria"/>
        </w:rPr>
      </w:pPr>
      <w:r>
        <w:rPr>
          <w:rFonts w:ascii="Cambria" w:hAnsi="Cambria"/>
        </w:rPr>
        <w:t xml:space="preserve">I partecipanti delle aziende produttrici di reti per agricoltura poiché la votazione dell’ FprEN 18109 terminerà </w:t>
      </w:r>
      <w:r w:rsidR="00CA4A68">
        <w:rPr>
          <w:rFonts w:ascii="Cambria" w:hAnsi="Cambria"/>
        </w:rPr>
        <w:t>entro la metà del mese di maggio hanno concordato di riprendere la discussione dei progetti sulle reti in agricoltura in un giorno da definirsi nella terza settimana di giugno.</w:t>
      </w:r>
    </w:p>
    <w:p w14:paraId="0EFE32F7" w14:textId="77777777" w:rsidR="00F75513" w:rsidRDefault="00F75513" w:rsidP="00366EA8">
      <w:pPr>
        <w:spacing w:after="0" w:line="240" w:lineRule="auto"/>
        <w:rPr>
          <w:rFonts w:ascii="Cambria" w:hAnsi="Cambria"/>
        </w:rPr>
      </w:pPr>
    </w:p>
    <w:p w14:paraId="12001A0F" w14:textId="77777777" w:rsidR="00F75513" w:rsidRPr="00F75513" w:rsidRDefault="00F75513" w:rsidP="00F75513">
      <w:pPr>
        <w:spacing w:after="0" w:line="240" w:lineRule="auto"/>
        <w:rPr>
          <w:rFonts w:ascii="Cambria" w:hAnsi="Cambria"/>
          <w:b/>
          <w:bCs/>
          <w:sz w:val="24"/>
          <w:szCs w:val="24"/>
        </w:rPr>
      </w:pPr>
      <w:r w:rsidRPr="00F75513">
        <w:rPr>
          <w:rFonts w:ascii="Cambria" w:hAnsi="Cambria"/>
          <w:b/>
          <w:bCs/>
          <w:sz w:val="24"/>
          <w:szCs w:val="24"/>
        </w:rPr>
        <w:t>Riunione del CEN/TC 155”Plastics piping systems and ducting systems” del 2025-05-07_08 tenutasi a Lisbona (Portogallo) – Chairman: Mr. Hruszka Przemyslaw (WAVIN – Polonia) , segreteria Mr. Edward Zomers (Olanda-NEN)</w:t>
      </w:r>
    </w:p>
    <w:p w14:paraId="28F46467" w14:textId="77777777" w:rsidR="00F75513" w:rsidRDefault="00F75513" w:rsidP="00F75513">
      <w:pPr>
        <w:spacing w:after="0" w:line="240" w:lineRule="auto"/>
        <w:rPr>
          <w:rFonts w:ascii="Cambria" w:hAnsi="Cambria"/>
        </w:rPr>
      </w:pPr>
      <w:r w:rsidRPr="003F55B6">
        <w:rPr>
          <w:rFonts w:ascii="Cambria" w:hAnsi="Cambria"/>
        </w:rPr>
        <w:t xml:space="preserve">Alla riunione hanno partecipato </w:t>
      </w:r>
      <w:r>
        <w:rPr>
          <w:rFonts w:ascii="Cambria" w:hAnsi="Cambria"/>
        </w:rPr>
        <w:t>50</w:t>
      </w:r>
      <w:r w:rsidRPr="003F55B6">
        <w:rPr>
          <w:rFonts w:ascii="Cambria" w:hAnsi="Cambria"/>
        </w:rPr>
        <w:t xml:space="preserve"> delegati provenienti da </w:t>
      </w:r>
      <w:r>
        <w:rPr>
          <w:rFonts w:ascii="Cambria" w:hAnsi="Cambria"/>
        </w:rPr>
        <w:t>numerosi</w:t>
      </w:r>
      <w:r w:rsidRPr="003F55B6">
        <w:rPr>
          <w:rFonts w:ascii="Cambria" w:hAnsi="Cambria"/>
        </w:rPr>
        <w:t xml:space="preserve"> paesi aderenti al CEN Per l’ Italia erano presenti </w:t>
      </w:r>
      <w:r>
        <w:rPr>
          <w:rFonts w:ascii="Cambria" w:hAnsi="Cambria"/>
        </w:rPr>
        <w:t xml:space="preserve">Avi Blau (Plasson), </w:t>
      </w:r>
      <w:r w:rsidRPr="003F55B6">
        <w:rPr>
          <w:rFonts w:ascii="Cambria" w:hAnsi="Cambria"/>
        </w:rPr>
        <w:t>Oleg Clericuzio (FIP</w:t>
      </w:r>
      <w:r>
        <w:rPr>
          <w:rFonts w:ascii="Cambria" w:hAnsi="Cambria"/>
        </w:rPr>
        <w:t xml:space="preserve"> – capo delegazione</w:t>
      </w:r>
      <w:r w:rsidRPr="003F55B6">
        <w:rPr>
          <w:rFonts w:ascii="Cambria" w:hAnsi="Cambria"/>
        </w:rPr>
        <w:t>), Pierpaolo Frassine (PLASTITALIA).</w:t>
      </w:r>
    </w:p>
    <w:p w14:paraId="42BC8AAD" w14:textId="77777777" w:rsidR="00F75513" w:rsidRDefault="00F75513" w:rsidP="00F75513">
      <w:pPr>
        <w:spacing w:after="0" w:line="240" w:lineRule="auto"/>
        <w:rPr>
          <w:rFonts w:ascii="Cambria" w:hAnsi="Cambria"/>
        </w:rPr>
      </w:pPr>
      <w:r>
        <w:rPr>
          <w:rFonts w:ascii="Cambria" w:hAnsi="Cambria"/>
        </w:rPr>
        <w:t xml:space="preserve">Durante la riunione sono state presentate le varie attività dei gruppi di lavoro e dei Liaison officer evidenziando le sostituzioni effettuate. Sarà nominato liaison officer del CEN/TC 155 per il CEN/TC 249/WG26, Mr. Rober Rogina (Pipelife), il nuovo coordinatore del CEN/TC 155/WG34 sarà Mr. </w:t>
      </w:r>
      <w:r w:rsidRPr="006C2688">
        <w:rPr>
          <w:rFonts w:ascii="Cambria" w:hAnsi="Cambria"/>
        </w:rPr>
        <w:t xml:space="preserve">Patrick Dang </w:t>
      </w:r>
      <w:r>
        <w:rPr>
          <w:rFonts w:ascii="Cambria" w:hAnsi="Cambria"/>
        </w:rPr>
        <w:t>(ARKEMA)in sostituzione di Herman van Laak (Evonik) che andrà in pensione.</w:t>
      </w:r>
    </w:p>
    <w:p w14:paraId="5620DEB8" w14:textId="77777777" w:rsidR="00F75513" w:rsidRDefault="00F75513" w:rsidP="00F75513">
      <w:pPr>
        <w:spacing w:after="0" w:line="240" w:lineRule="auto"/>
        <w:rPr>
          <w:rFonts w:ascii="Cambria" w:hAnsi="Cambria"/>
        </w:rPr>
      </w:pPr>
      <w:r>
        <w:rPr>
          <w:rFonts w:ascii="Cambria" w:hAnsi="Cambria"/>
        </w:rPr>
        <w:t xml:space="preserve">Per i gruppi di lavoro coinvolti in attività per tubazioni non pressione che non hanno in sviluppo norme di sistema, il CEN/TC 155/WG28  </w:t>
      </w:r>
      <w:r w:rsidRPr="0038636F">
        <w:rPr>
          <w:rFonts w:ascii="Cambria" w:hAnsi="Cambria"/>
        </w:rPr>
        <w:t>ha concluso che OIT e MFR non possono essere utilizzati per qualificare il prodotto con materiale riciclato nel caso di applicazione senza pressione</w:t>
      </w:r>
      <w:r>
        <w:rPr>
          <w:rFonts w:ascii="Cambria" w:hAnsi="Cambria"/>
        </w:rPr>
        <w:t>; s</w:t>
      </w:r>
      <w:r w:rsidRPr="0038636F">
        <w:rPr>
          <w:rFonts w:ascii="Cambria" w:hAnsi="Cambria"/>
        </w:rPr>
        <w:t>arà fatto un CEN/TR per definire come OIT e MFR devono essere utilizzati nelle norme di prodotto.</w:t>
      </w:r>
      <w:r>
        <w:rPr>
          <w:rFonts w:ascii="Cambria" w:hAnsi="Cambria"/>
        </w:rPr>
        <w:t xml:space="preserve"> P</w:t>
      </w:r>
      <w:r w:rsidRPr="0038636F">
        <w:rPr>
          <w:rFonts w:ascii="Cambria" w:hAnsi="Cambria"/>
        </w:rPr>
        <w:t xml:space="preserve">er quanto riguarda la durabilità </w:t>
      </w:r>
      <w:r>
        <w:rPr>
          <w:rFonts w:ascii="Cambria" w:hAnsi="Cambria"/>
        </w:rPr>
        <w:t xml:space="preserve">si </w:t>
      </w:r>
      <w:r w:rsidRPr="0038636F">
        <w:rPr>
          <w:rFonts w:ascii="Cambria" w:hAnsi="Cambria"/>
        </w:rPr>
        <w:t xml:space="preserve">provando a combinare la prova Janson </w:t>
      </w:r>
      <w:r>
        <w:rPr>
          <w:rFonts w:ascii="Cambria" w:hAnsi="Cambria"/>
        </w:rPr>
        <w:t>(</w:t>
      </w:r>
      <w:r w:rsidRPr="0038636F">
        <w:rPr>
          <w:rFonts w:ascii="Cambria" w:hAnsi="Cambria"/>
        </w:rPr>
        <w:t>prova si basa sulla creazione di una colonna di acqua di una certa altezza per verificare l'assenza di perdite</w:t>
      </w:r>
      <w:r>
        <w:rPr>
          <w:rFonts w:ascii="Cambria" w:hAnsi="Cambria"/>
        </w:rPr>
        <w:t>)</w:t>
      </w:r>
      <w:r w:rsidRPr="0038636F">
        <w:rPr>
          <w:rFonts w:ascii="Cambria" w:hAnsi="Cambria"/>
        </w:rPr>
        <w:t xml:space="preserve"> </w:t>
      </w:r>
      <w:r>
        <w:rPr>
          <w:rFonts w:ascii="Cambria" w:hAnsi="Cambria"/>
        </w:rPr>
        <w:t xml:space="preserve">con </w:t>
      </w:r>
      <w:r w:rsidRPr="0038636F">
        <w:rPr>
          <w:rFonts w:ascii="Cambria" w:hAnsi="Cambria"/>
        </w:rPr>
        <w:t xml:space="preserve">quella di J. Breen </w:t>
      </w:r>
      <w:r>
        <w:rPr>
          <w:rFonts w:ascii="Cambria" w:hAnsi="Cambria"/>
        </w:rPr>
        <w:t>(prova per</w:t>
      </w:r>
      <w:r w:rsidRPr="00DC58AE">
        <w:rPr>
          <w:rFonts w:ascii="Cambria" w:hAnsi="Cambria"/>
        </w:rPr>
        <w:t xml:space="preserve"> un calo di pressione entro un certo periodo</w:t>
      </w:r>
      <w:r>
        <w:rPr>
          <w:rFonts w:ascii="Cambria" w:hAnsi="Cambria"/>
        </w:rPr>
        <w:t>)</w:t>
      </w:r>
      <w:r w:rsidRPr="0038636F">
        <w:rPr>
          <w:rFonts w:ascii="Cambria" w:hAnsi="Cambria"/>
        </w:rPr>
        <w:t xml:space="preserve"> per verificare se il tubo con o senza il riciclato può resistere alla flessione per 100 anni. </w:t>
      </w:r>
      <w:r>
        <w:rPr>
          <w:rFonts w:ascii="Cambria" w:hAnsi="Cambria"/>
        </w:rPr>
        <w:t xml:space="preserve">Il </w:t>
      </w:r>
      <w:r w:rsidRPr="0038636F">
        <w:rPr>
          <w:rFonts w:ascii="Cambria" w:hAnsi="Cambria"/>
        </w:rPr>
        <w:t>TEPPFA dovrebbe finanziare le prove.</w:t>
      </w:r>
    </w:p>
    <w:p w14:paraId="460D2ACF" w14:textId="77777777" w:rsidR="00F75513" w:rsidRDefault="00F75513" w:rsidP="00F75513">
      <w:pPr>
        <w:spacing w:after="0" w:line="240" w:lineRule="auto"/>
        <w:rPr>
          <w:rFonts w:ascii="Cambria" w:hAnsi="Cambria"/>
        </w:rPr>
      </w:pPr>
      <w:r>
        <w:rPr>
          <w:rFonts w:ascii="Cambria" w:hAnsi="Cambria"/>
        </w:rPr>
        <w:t xml:space="preserve">Nel CEN/TC 155/WG25 è stata sospesa </w:t>
      </w:r>
      <w:r w:rsidRPr="00DC58AE">
        <w:rPr>
          <w:rFonts w:ascii="Cambria" w:hAnsi="Cambria"/>
        </w:rPr>
        <w:t>la produzione d</w:t>
      </w:r>
      <w:r>
        <w:rPr>
          <w:rFonts w:ascii="Cambria" w:hAnsi="Cambria"/>
        </w:rPr>
        <w:t xml:space="preserve">ella </w:t>
      </w:r>
      <w:r w:rsidRPr="00DC58AE">
        <w:rPr>
          <w:rFonts w:ascii="Cambria" w:hAnsi="Cambria"/>
        </w:rPr>
        <w:t>linee guida per la marcatura di prodotti fatti con materiale riciclato</w:t>
      </w:r>
    </w:p>
    <w:p w14:paraId="02302B9B" w14:textId="77777777" w:rsidR="00F75513" w:rsidRDefault="00F75513" w:rsidP="00F75513">
      <w:pPr>
        <w:spacing w:after="0" w:line="240" w:lineRule="auto"/>
        <w:rPr>
          <w:rFonts w:ascii="Cambria" w:hAnsi="Cambria"/>
        </w:rPr>
      </w:pPr>
      <w:r w:rsidRPr="003C6CD5">
        <w:rPr>
          <w:rFonts w:ascii="Cambria" w:hAnsi="Cambria"/>
        </w:rPr>
        <w:t>Nel CEN/TC 155/WG23 è stato revisionato l’  Annex ZA secondo PED ed approvato recentemente dal consulente HAS della EC per la EN ISO 15493; per quanto riguarda il prEN ISO DIS 15494, si sono ricevuti una lunga serie di commenti dal consulente HAS che saranno risolti dopo la votazione del DIS</w:t>
      </w:r>
    </w:p>
    <w:p w14:paraId="0D059C13" w14:textId="77777777" w:rsidR="00F75513" w:rsidRDefault="00F75513" w:rsidP="00F75513">
      <w:pPr>
        <w:spacing w:after="0" w:line="240" w:lineRule="auto"/>
        <w:rPr>
          <w:rFonts w:ascii="Cambria" w:hAnsi="Cambria"/>
        </w:rPr>
      </w:pPr>
      <w:r>
        <w:rPr>
          <w:rFonts w:ascii="Cambria" w:hAnsi="Cambria"/>
        </w:rPr>
        <w:t xml:space="preserve">Il CEN/TC 155/WG33 sta cercando di </w:t>
      </w:r>
      <w:r w:rsidRPr="003C6CD5">
        <w:rPr>
          <w:rFonts w:ascii="Cambria" w:hAnsi="Cambria"/>
        </w:rPr>
        <w:t xml:space="preserve">aumentare la quantità di riciclato nelle norme di </w:t>
      </w:r>
      <w:r>
        <w:rPr>
          <w:rFonts w:ascii="Cambria" w:hAnsi="Cambria"/>
        </w:rPr>
        <w:t xml:space="preserve">prodotto </w:t>
      </w:r>
      <w:r w:rsidRPr="003C6CD5">
        <w:rPr>
          <w:rFonts w:ascii="Cambria" w:hAnsi="Cambria"/>
        </w:rPr>
        <w:t>competenza (es. EN1519-1, EN 1329-1, ecc.)</w:t>
      </w:r>
    </w:p>
    <w:p w14:paraId="1D48EEDB" w14:textId="2B413250" w:rsidR="00F75513" w:rsidRDefault="00F75513" w:rsidP="00F75513">
      <w:pPr>
        <w:spacing w:after="0" w:line="240" w:lineRule="auto"/>
        <w:rPr>
          <w:rFonts w:ascii="Cambria" w:hAnsi="Cambria"/>
        </w:rPr>
      </w:pPr>
      <w:r>
        <w:rPr>
          <w:rFonts w:ascii="Cambria" w:hAnsi="Cambria"/>
        </w:rPr>
        <w:t xml:space="preserve">La prossima riunione si terrà a </w:t>
      </w:r>
      <w:r w:rsidRPr="003C6CD5">
        <w:rPr>
          <w:rFonts w:ascii="Cambria" w:hAnsi="Cambria"/>
        </w:rPr>
        <w:t>Bruxelles</w:t>
      </w:r>
      <w:r>
        <w:rPr>
          <w:rFonts w:ascii="Cambria" w:hAnsi="Cambria"/>
        </w:rPr>
        <w:t xml:space="preserve"> il </w:t>
      </w:r>
      <w:r w:rsidRPr="003C6CD5">
        <w:rPr>
          <w:rFonts w:ascii="Cambria" w:hAnsi="Cambria"/>
        </w:rPr>
        <w:t>20-21 Maggio 2026</w:t>
      </w:r>
    </w:p>
    <w:p w14:paraId="25C4A22D" w14:textId="77777777" w:rsidR="00C51A0B" w:rsidRDefault="00C51A0B" w:rsidP="00B36604">
      <w:pPr>
        <w:spacing w:after="0" w:line="240" w:lineRule="auto"/>
        <w:rPr>
          <w:rFonts w:ascii="Cambria" w:hAnsi="Cambria"/>
          <w:b/>
          <w:bCs/>
          <w:sz w:val="24"/>
          <w:szCs w:val="24"/>
        </w:rPr>
      </w:pPr>
    </w:p>
    <w:p w14:paraId="07E26E17" w14:textId="77777777" w:rsidR="00C51A0B" w:rsidRDefault="00C51A0B" w:rsidP="00B36604">
      <w:pPr>
        <w:spacing w:after="0" w:line="240" w:lineRule="auto"/>
        <w:rPr>
          <w:rFonts w:ascii="Cambria" w:hAnsi="Cambria"/>
          <w:b/>
          <w:bCs/>
          <w:sz w:val="24"/>
          <w:szCs w:val="24"/>
        </w:rPr>
      </w:pPr>
    </w:p>
    <w:p w14:paraId="76F4D905" w14:textId="3F126FCB" w:rsidR="00B36604" w:rsidRDefault="006476C3" w:rsidP="00F75513">
      <w:pPr>
        <w:spacing w:after="0" w:line="240" w:lineRule="auto"/>
        <w:rPr>
          <w:rFonts w:ascii="Cambria" w:hAnsi="Cambria"/>
          <w:b/>
          <w:bCs/>
        </w:rPr>
      </w:pPr>
      <w:r w:rsidRPr="006476C3">
        <w:rPr>
          <w:rFonts w:ascii="Cambria" w:hAnsi="Cambria"/>
          <w:b/>
          <w:bCs/>
        </w:rPr>
        <w:t>Riunione tenutasi via web il 2025-05-14 dell’ ISO/TC 61/SC14/WG5 "Mechanical and chemical recycling" – Convenor: Mr. Harald Lehmann (Germania) – Segretario</w:t>
      </w:r>
      <w:r>
        <w:rPr>
          <w:rFonts w:ascii="Cambria" w:hAnsi="Cambria"/>
          <w:b/>
          <w:bCs/>
        </w:rPr>
        <w:t>: Mr. Philipp Adam (DIN – Germania)</w:t>
      </w:r>
    </w:p>
    <w:p w14:paraId="46302565" w14:textId="3F68DF90" w:rsidR="00280321" w:rsidRDefault="00280321" w:rsidP="00F75513">
      <w:pPr>
        <w:spacing w:after="0" w:line="240" w:lineRule="auto"/>
        <w:rPr>
          <w:rFonts w:ascii="Cambria" w:hAnsi="Cambria"/>
        </w:rPr>
      </w:pPr>
      <w:r w:rsidRPr="00280321">
        <w:rPr>
          <w:rFonts w:ascii="Cambria" w:hAnsi="Cambria"/>
        </w:rPr>
        <w:t xml:space="preserve">Alla riunione hanno partecipato </w:t>
      </w:r>
      <w:r>
        <w:rPr>
          <w:rFonts w:ascii="Cambria" w:hAnsi="Cambria"/>
        </w:rPr>
        <w:t xml:space="preserve">30 delegati provenienti da diversi membri P (Cina, Finlandia, Germania Giappone, India, </w:t>
      </w:r>
      <w:r w:rsidR="008F2284">
        <w:rPr>
          <w:rFonts w:ascii="Cambria" w:hAnsi="Cambria"/>
        </w:rPr>
        <w:t xml:space="preserve">Israele, </w:t>
      </w:r>
      <w:r>
        <w:rPr>
          <w:rFonts w:ascii="Cambria" w:hAnsi="Cambria"/>
        </w:rPr>
        <w:t xml:space="preserve">Italia, Repubblica della Corea del Sud, </w:t>
      </w:r>
      <w:r w:rsidR="008F2284">
        <w:rPr>
          <w:rFonts w:ascii="Cambria" w:hAnsi="Cambria"/>
        </w:rPr>
        <w:t xml:space="preserve">Russia, </w:t>
      </w:r>
      <w:r>
        <w:rPr>
          <w:rFonts w:ascii="Cambria" w:hAnsi="Cambria"/>
        </w:rPr>
        <w:t>Svezia, USA), per l’ Italia ha partecipato Gianluigi Moroni (UNIPLAST)</w:t>
      </w:r>
      <w:r w:rsidR="00BC1CAE">
        <w:rPr>
          <w:rFonts w:ascii="Cambria" w:hAnsi="Cambria"/>
        </w:rPr>
        <w:t>.</w:t>
      </w:r>
    </w:p>
    <w:p w14:paraId="0E240EA3" w14:textId="06B01CA7" w:rsidR="00BC1CAE" w:rsidRDefault="00BC1CAE" w:rsidP="00F75513">
      <w:pPr>
        <w:spacing w:after="0" w:line="240" w:lineRule="auto"/>
        <w:rPr>
          <w:rFonts w:ascii="Cambria" w:hAnsi="Cambria"/>
        </w:rPr>
      </w:pPr>
      <w:r>
        <w:rPr>
          <w:rFonts w:ascii="Cambria" w:hAnsi="Cambria"/>
        </w:rPr>
        <w:t>La riunione si è svolta per tentare di risolvere i commenti che si sono av</w:t>
      </w:r>
      <w:r w:rsidR="00805033">
        <w:rPr>
          <w:rFonts w:ascii="Cambria" w:hAnsi="Cambria"/>
        </w:rPr>
        <w:t>uti</w:t>
      </w:r>
      <w:r>
        <w:rPr>
          <w:rFonts w:ascii="Cambria" w:hAnsi="Cambria"/>
        </w:rPr>
        <w:t xml:space="preserve"> durante la consultazione dell’ </w:t>
      </w:r>
      <w:r w:rsidRPr="00BC1CAE">
        <w:rPr>
          <w:rFonts w:ascii="Cambria" w:hAnsi="Cambria"/>
        </w:rPr>
        <w:t>ISO/CD 13390</w:t>
      </w:r>
      <w:r>
        <w:rPr>
          <w:rFonts w:ascii="Cambria" w:hAnsi="Cambria"/>
        </w:rPr>
        <w:t>”</w:t>
      </w:r>
      <w:r w:rsidRPr="00BC1CAE">
        <w:t xml:space="preserve"> </w:t>
      </w:r>
      <w:r w:rsidRPr="00BC1CAE">
        <w:rPr>
          <w:rFonts w:ascii="Cambria" w:hAnsi="Cambria"/>
        </w:rPr>
        <w:t>Plastics — Chemical Recycling — Gasification</w:t>
      </w:r>
      <w:r>
        <w:rPr>
          <w:rFonts w:ascii="Cambria" w:hAnsi="Cambria"/>
        </w:rPr>
        <w:t xml:space="preserve"> “. I commenti erano già stati discussi dal sottogruppo coordinato dal project leader </w:t>
      </w:r>
      <w:r w:rsidR="00520B48">
        <w:rPr>
          <w:rFonts w:ascii="Cambria" w:hAnsi="Cambria"/>
        </w:rPr>
        <w:t>giapponese Tohru Kamo. Le proposte fatte sono però state contestate da diversi esperti tedeschi e americani</w:t>
      </w:r>
      <w:r w:rsidR="006E304C">
        <w:rPr>
          <w:rFonts w:ascii="Cambria" w:hAnsi="Cambria"/>
        </w:rPr>
        <w:t xml:space="preserve"> poiché al testo del CD era stata aggiunta una nuova appendice </w:t>
      </w:r>
      <w:r w:rsidR="006E304C" w:rsidRPr="006E304C">
        <w:rPr>
          <w:rFonts w:ascii="Cambria" w:hAnsi="Cambria"/>
        </w:rPr>
        <w:t xml:space="preserve">C </w:t>
      </w:r>
      <w:r w:rsidR="006E304C">
        <w:rPr>
          <w:rFonts w:ascii="Cambria" w:hAnsi="Cambria"/>
        </w:rPr>
        <w:t>“</w:t>
      </w:r>
      <w:r w:rsidR="006E304C" w:rsidRPr="006E304C">
        <w:rPr>
          <w:rFonts w:ascii="Cambria" w:hAnsi="Cambria"/>
        </w:rPr>
        <w:t>Gasification efficiency</w:t>
      </w:r>
      <w:r w:rsidR="006E304C">
        <w:rPr>
          <w:rFonts w:ascii="Cambria" w:hAnsi="Cambria"/>
        </w:rPr>
        <w:t>” e una nuova formula per la “Gasification Efficiency”</w:t>
      </w:r>
      <w:r w:rsidR="00BE102F">
        <w:rPr>
          <w:rFonts w:ascii="Cambria" w:hAnsi="Cambria"/>
        </w:rPr>
        <w:t xml:space="preserve">. </w:t>
      </w:r>
      <w:r w:rsidR="00805033">
        <w:rPr>
          <w:rFonts w:ascii="Cambria" w:hAnsi="Cambria"/>
        </w:rPr>
        <w:t>Secondo molti dei presenti fra cui il Chairman del’ ISO/TC61/SC14 m</w:t>
      </w:r>
      <w:r w:rsidR="00BE102F">
        <w:rPr>
          <w:rFonts w:ascii="Cambria" w:hAnsi="Cambria"/>
        </w:rPr>
        <w:t xml:space="preserve">ancava nel testo chiarezza riguardo ai parametri relativi alle materie plastiche </w:t>
      </w:r>
      <w:r w:rsidR="00805033">
        <w:rPr>
          <w:rFonts w:ascii="Cambria" w:hAnsi="Cambria"/>
        </w:rPr>
        <w:t>per</w:t>
      </w:r>
      <w:r w:rsidR="00BE102F">
        <w:rPr>
          <w:rFonts w:ascii="Cambria" w:hAnsi="Cambria"/>
        </w:rPr>
        <w:t xml:space="preserve"> ciò che veniva inserito nell’ impianto e ciò che veniva ottenuto in relazione sempre alle materie plastiche non considerando il gas di si</w:t>
      </w:r>
      <w:r w:rsidR="00805033">
        <w:rPr>
          <w:rFonts w:ascii="Cambria" w:hAnsi="Cambria"/>
        </w:rPr>
        <w:t>n</w:t>
      </w:r>
      <w:r w:rsidR="00BE102F">
        <w:rPr>
          <w:rFonts w:ascii="Cambria" w:hAnsi="Cambria"/>
        </w:rPr>
        <w:t>tesi impiegato per altri processi. Una analisi relativa a</w:t>
      </w:r>
      <w:r w:rsidR="00805033">
        <w:rPr>
          <w:rFonts w:ascii="Cambria" w:hAnsi="Cambria"/>
        </w:rPr>
        <w:t>d un</w:t>
      </w:r>
      <w:r w:rsidR="00BE102F">
        <w:rPr>
          <w:rFonts w:ascii="Cambria" w:hAnsi="Cambria"/>
        </w:rPr>
        <w:t xml:space="preserve"> bilancio in massa avrebbe potuto essere una opzione </w:t>
      </w:r>
      <w:r w:rsidR="00805033">
        <w:rPr>
          <w:rFonts w:ascii="Cambria" w:hAnsi="Cambria"/>
        </w:rPr>
        <w:t>non deterministica per il progetto ma ciò avrebbe implicato una sua completa revisione. Poiché le varie posizioni non hanno trovato una composizione, si è deciso di proporre all’ ISO/TC 61/SC14 una risoluzione per cancellare il progetto.</w:t>
      </w:r>
    </w:p>
    <w:p w14:paraId="7155EE5A" w14:textId="77777777" w:rsidR="00DF7CE5" w:rsidRDefault="00DF7CE5" w:rsidP="00F75513">
      <w:pPr>
        <w:spacing w:after="0" w:line="240" w:lineRule="auto"/>
        <w:rPr>
          <w:rFonts w:ascii="Cambria" w:hAnsi="Cambria"/>
        </w:rPr>
      </w:pPr>
    </w:p>
    <w:p w14:paraId="036E22EB" w14:textId="77777777" w:rsidR="00DF7CE5" w:rsidRDefault="00DF7CE5" w:rsidP="00DF7CE5">
      <w:pPr>
        <w:spacing w:after="0" w:line="240" w:lineRule="auto"/>
        <w:rPr>
          <w:rFonts w:ascii="Cambria" w:hAnsi="Cambria"/>
          <w:b/>
          <w:bCs/>
          <w:sz w:val="24"/>
          <w:szCs w:val="24"/>
        </w:rPr>
      </w:pPr>
      <w:r>
        <w:rPr>
          <w:rFonts w:ascii="Cambria" w:hAnsi="Cambria"/>
          <w:b/>
          <w:bCs/>
          <w:sz w:val="24"/>
          <w:szCs w:val="24"/>
        </w:rPr>
        <w:t xml:space="preserve">Riunione tenutasi via web il 2025-05-15 del CEN/TC 249/WG9 </w:t>
      </w:r>
      <w:r w:rsidRPr="00463263">
        <w:rPr>
          <w:rFonts w:ascii="Cambria" w:hAnsi="Cambria"/>
          <w:b/>
          <w:bCs/>
          <w:sz w:val="24"/>
          <w:szCs w:val="24"/>
        </w:rPr>
        <w:t>"Bio-based and biodegradable plastics"</w:t>
      </w:r>
      <w:r>
        <w:rPr>
          <w:rFonts w:ascii="Cambria" w:hAnsi="Cambria"/>
          <w:b/>
          <w:bCs/>
          <w:sz w:val="24"/>
          <w:szCs w:val="24"/>
        </w:rPr>
        <w:t xml:space="preserve"> – Coordinatore:  Francesco Degli Innocenti (NOVAMONT) , segretario: Gianluigi Moroni (UNIPLAST).</w:t>
      </w:r>
    </w:p>
    <w:p w14:paraId="333E3B1B" w14:textId="77777777" w:rsidR="00DF7CE5" w:rsidRDefault="00DF7CE5" w:rsidP="00DF7CE5">
      <w:pPr>
        <w:spacing w:after="0" w:line="240" w:lineRule="auto"/>
        <w:rPr>
          <w:rFonts w:ascii="Cambria" w:hAnsi="Cambria"/>
          <w:sz w:val="24"/>
          <w:szCs w:val="24"/>
        </w:rPr>
      </w:pPr>
      <w:r>
        <w:rPr>
          <w:rFonts w:ascii="Cambria" w:hAnsi="Cambria"/>
          <w:sz w:val="24"/>
          <w:szCs w:val="24"/>
        </w:rPr>
        <w:t>Alla riunione hanno partecipato 11  delegati provenienti da 6 paesi ( Austria, Belgio, Germania, Italia, Spagna), per l’Italia erano presenti oltre al Convener ed al Segretario, Paolo Mariani (VERSALIS), Andrea Vittadello (</w:t>
      </w:r>
      <w:r w:rsidRPr="009C32F8">
        <w:rPr>
          <w:rFonts w:ascii="Cambria" w:hAnsi="Cambria"/>
          <w:sz w:val="24"/>
          <w:szCs w:val="24"/>
        </w:rPr>
        <w:t>Mérieux NutriSciences Italia</w:t>
      </w:r>
      <w:r>
        <w:rPr>
          <w:rFonts w:ascii="Cambria" w:hAnsi="Cambria"/>
          <w:sz w:val="24"/>
          <w:szCs w:val="24"/>
        </w:rPr>
        <w:t>-</w:t>
      </w:r>
      <w:r w:rsidRPr="009C32F8">
        <w:rPr>
          <w:rFonts w:ascii="Cambria" w:hAnsi="Cambria"/>
          <w:sz w:val="24"/>
          <w:szCs w:val="24"/>
        </w:rPr>
        <w:t>Chelab S.r.l.</w:t>
      </w:r>
      <w:r>
        <w:rPr>
          <w:rFonts w:ascii="Cambria" w:hAnsi="Cambria"/>
          <w:sz w:val="24"/>
          <w:szCs w:val="24"/>
        </w:rPr>
        <w:t>).</w:t>
      </w:r>
    </w:p>
    <w:p w14:paraId="756E5B50" w14:textId="77777777" w:rsidR="00DF7CE5" w:rsidRDefault="00DF7CE5" w:rsidP="00DF7CE5">
      <w:pPr>
        <w:spacing w:after="0" w:line="240" w:lineRule="auto"/>
        <w:rPr>
          <w:rFonts w:ascii="Cambria" w:hAnsi="Cambria"/>
          <w:sz w:val="24"/>
          <w:szCs w:val="24"/>
        </w:rPr>
      </w:pPr>
      <w:r w:rsidRPr="007934CB">
        <w:rPr>
          <w:rFonts w:ascii="Cambria" w:hAnsi="Cambria"/>
          <w:sz w:val="24"/>
          <w:szCs w:val="24"/>
        </w:rPr>
        <w:t xml:space="preserve">A seguito delle decisioni prese nella riunione precedente, Francesco Degli Innocenti ha distribuito </w:t>
      </w:r>
      <w:r>
        <w:rPr>
          <w:rFonts w:ascii="Cambria" w:hAnsi="Cambria"/>
          <w:sz w:val="24"/>
          <w:szCs w:val="24"/>
        </w:rPr>
        <w:t xml:space="preserve">prima della riunione </w:t>
      </w:r>
      <w:r w:rsidRPr="007934CB">
        <w:rPr>
          <w:rFonts w:ascii="Cambria" w:hAnsi="Cambria"/>
          <w:sz w:val="24"/>
          <w:szCs w:val="24"/>
        </w:rPr>
        <w:t>al WG9 una bozza di norma</w:t>
      </w:r>
      <w:r>
        <w:rPr>
          <w:rFonts w:ascii="Cambria" w:hAnsi="Cambria"/>
          <w:sz w:val="24"/>
          <w:szCs w:val="24"/>
        </w:rPr>
        <w:t xml:space="preserve"> sul progetto: </w:t>
      </w:r>
      <w:r w:rsidRPr="007934CB">
        <w:rPr>
          <w:rFonts w:ascii="Cambria" w:hAnsi="Cambria"/>
          <w:sz w:val="24"/>
          <w:szCs w:val="24"/>
        </w:rPr>
        <w:t xml:space="preserve"> </w:t>
      </w:r>
      <w:r>
        <w:rPr>
          <w:rFonts w:ascii="Cambria" w:hAnsi="Cambria"/>
          <w:sz w:val="24"/>
          <w:szCs w:val="24"/>
        </w:rPr>
        <w:t>“</w:t>
      </w:r>
      <w:r w:rsidRPr="007934CB">
        <w:rPr>
          <w:rFonts w:ascii="Cambria" w:hAnsi="Cambria"/>
          <w:sz w:val="24"/>
          <w:szCs w:val="24"/>
        </w:rPr>
        <w:t>Plastics — Intrinsic biodegradability — Criteria and test methods</w:t>
      </w:r>
      <w:r>
        <w:rPr>
          <w:rFonts w:ascii="Cambria" w:hAnsi="Cambria"/>
          <w:sz w:val="24"/>
          <w:szCs w:val="24"/>
        </w:rPr>
        <w:t xml:space="preserve">”. </w:t>
      </w:r>
      <w:r w:rsidRPr="007934CB">
        <w:rPr>
          <w:rFonts w:ascii="Cambria" w:hAnsi="Cambria"/>
          <w:sz w:val="24"/>
          <w:szCs w:val="24"/>
        </w:rPr>
        <w:t xml:space="preserve">Il documento è stato </w:t>
      </w:r>
      <w:r>
        <w:rPr>
          <w:rFonts w:ascii="Cambria" w:hAnsi="Cambria"/>
          <w:sz w:val="24"/>
          <w:szCs w:val="24"/>
        </w:rPr>
        <w:t>commentato</w:t>
      </w:r>
      <w:r w:rsidRPr="007934CB">
        <w:rPr>
          <w:rFonts w:ascii="Cambria" w:hAnsi="Cambria"/>
          <w:sz w:val="24"/>
          <w:szCs w:val="24"/>
        </w:rPr>
        <w:t xml:space="preserve"> </w:t>
      </w:r>
      <w:r>
        <w:rPr>
          <w:rFonts w:ascii="Cambria" w:hAnsi="Cambria"/>
          <w:sz w:val="24"/>
          <w:szCs w:val="24"/>
        </w:rPr>
        <w:t>e ne è</w:t>
      </w:r>
      <w:r w:rsidRPr="007934CB">
        <w:rPr>
          <w:rFonts w:ascii="Cambria" w:hAnsi="Cambria"/>
          <w:sz w:val="24"/>
          <w:szCs w:val="24"/>
        </w:rPr>
        <w:t xml:space="preserve"> seguit</w:t>
      </w:r>
      <w:r>
        <w:rPr>
          <w:rFonts w:ascii="Cambria" w:hAnsi="Cambria"/>
          <w:sz w:val="24"/>
          <w:szCs w:val="24"/>
        </w:rPr>
        <w:t>a una</w:t>
      </w:r>
      <w:r w:rsidRPr="007934CB">
        <w:rPr>
          <w:rFonts w:ascii="Cambria" w:hAnsi="Cambria"/>
          <w:sz w:val="24"/>
          <w:szCs w:val="24"/>
        </w:rPr>
        <w:t xml:space="preserve"> discussione</w:t>
      </w:r>
      <w:r>
        <w:rPr>
          <w:rFonts w:ascii="Cambria" w:hAnsi="Cambria"/>
          <w:sz w:val="24"/>
          <w:szCs w:val="24"/>
        </w:rPr>
        <w:t>.</w:t>
      </w:r>
      <w:r w:rsidRPr="007934CB">
        <w:rPr>
          <w:rFonts w:ascii="Cambria" w:hAnsi="Cambria"/>
          <w:sz w:val="24"/>
          <w:szCs w:val="24"/>
        </w:rPr>
        <w:t xml:space="preserve"> Sulla base dello scambio di opinioni, il WG9 ha deciso di lanciare una nuova proposta di lavoro e di utilizzare il documento </w:t>
      </w:r>
      <w:r>
        <w:rPr>
          <w:rFonts w:ascii="Cambria" w:hAnsi="Cambria"/>
          <w:sz w:val="24"/>
          <w:szCs w:val="24"/>
        </w:rPr>
        <w:t>preliminare proposto da Francesco Degli Innocenti</w:t>
      </w:r>
      <w:r w:rsidRPr="007934CB">
        <w:rPr>
          <w:rFonts w:ascii="Cambria" w:hAnsi="Cambria"/>
          <w:sz w:val="24"/>
          <w:szCs w:val="24"/>
        </w:rPr>
        <w:t xml:space="preserve"> come prima bozza. Ciò consentirà di raccogliere formalmente i commenti e di </w:t>
      </w:r>
      <w:r>
        <w:rPr>
          <w:rFonts w:ascii="Cambria" w:hAnsi="Cambria"/>
          <w:sz w:val="24"/>
          <w:szCs w:val="24"/>
        </w:rPr>
        <w:t xml:space="preserve">definire </w:t>
      </w:r>
      <w:r w:rsidRPr="007934CB">
        <w:rPr>
          <w:rFonts w:ascii="Cambria" w:hAnsi="Cambria"/>
          <w:sz w:val="24"/>
          <w:szCs w:val="24"/>
        </w:rPr>
        <w:t>la prossima bozza di lavoro</w:t>
      </w:r>
      <w:r>
        <w:rPr>
          <w:rFonts w:ascii="Cambria" w:hAnsi="Cambria"/>
          <w:sz w:val="24"/>
          <w:szCs w:val="24"/>
        </w:rPr>
        <w:t xml:space="preserve"> se il nuovo work item sarà approvato.</w:t>
      </w:r>
    </w:p>
    <w:p w14:paraId="25B20A78" w14:textId="77777777" w:rsidR="00DF7CE5" w:rsidRDefault="00DF7CE5" w:rsidP="00DF7CE5">
      <w:pPr>
        <w:spacing w:after="0" w:line="240" w:lineRule="auto"/>
        <w:rPr>
          <w:rFonts w:ascii="Cambria" w:hAnsi="Cambria"/>
          <w:sz w:val="24"/>
          <w:szCs w:val="24"/>
        </w:rPr>
      </w:pPr>
      <w:r>
        <w:rPr>
          <w:rFonts w:ascii="Cambria" w:hAnsi="Cambria"/>
          <w:sz w:val="24"/>
          <w:szCs w:val="24"/>
        </w:rPr>
        <w:t>La prossima riunione è stata pianificata per il 26 settembre 2026 (14:30 – 16:30).</w:t>
      </w:r>
    </w:p>
    <w:p w14:paraId="61729294" w14:textId="77777777" w:rsidR="00DF7CE5" w:rsidRDefault="00DF7CE5" w:rsidP="00F75513">
      <w:pPr>
        <w:spacing w:after="0" w:line="240" w:lineRule="auto"/>
        <w:rPr>
          <w:rFonts w:ascii="Cambria" w:hAnsi="Cambria"/>
        </w:rPr>
      </w:pPr>
    </w:p>
    <w:p w14:paraId="5938297B" w14:textId="37BCC501" w:rsidR="00961C44" w:rsidRDefault="00961C44" w:rsidP="00F75513">
      <w:pPr>
        <w:spacing w:after="0" w:line="240" w:lineRule="auto"/>
        <w:rPr>
          <w:rFonts w:ascii="Cambria" w:hAnsi="Cambria"/>
          <w:b/>
          <w:bCs/>
        </w:rPr>
      </w:pPr>
      <w:r w:rsidRPr="00961C44">
        <w:rPr>
          <w:rFonts w:ascii="Cambria" w:hAnsi="Cambria"/>
          <w:b/>
          <w:bCs/>
        </w:rPr>
        <w:t>Riunione tenutasi via web il 2025-05-26 dell’ ISO/TC 138/SC2/WG4</w:t>
      </w:r>
      <w:r w:rsidRPr="00961C44">
        <w:rPr>
          <w:rFonts w:ascii="Cambria" w:hAnsi="Cambria"/>
          <w:b/>
          <w:bCs/>
        </w:rPr>
        <w:t>"PE piping systems for water supply"</w:t>
      </w:r>
      <w:r w:rsidRPr="00961C44">
        <w:rPr>
          <w:rFonts w:ascii="Cambria" w:hAnsi="Cambria"/>
          <w:b/>
          <w:bCs/>
        </w:rPr>
        <w:t xml:space="preserve"> – Convenor: Michel Divanach (Francia)</w:t>
      </w:r>
      <w:r w:rsidR="00FE49B0">
        <w:rPr>
          <w:rFonts w:ascii="Cambria" w:hAnsi="Cambria"/>
          <w:b/>
          <w:bCs/>
        </w:rPr>
        <w:t>.</w:t>
      </w:r>
    </w:p>
    <w:p w14:paraId="22A500B0" w14:textId="17B0A8D6" w:rsidR="00D039A3" w:rsidRPr="00715E9F" w:rsidRDefault="00D039A3" w:rsidP="00FE49B0">
      <w:pPr>
        <w:spacing w:after="0" w:line="240" w:lineRule="auto"/>
        <w:rPr>
          <w:rFonts w:ascii="Cambria" w:hAnsi="Cambria"/>
          <w:lang w:val="en-GB"/>
        </w:rPr>
      </w:pPr>
      <w:r w:rsidRPr="00D039A3">
        <w:rPr>
          <w:rFonts w:ascii="Cambria" w:hAnsi="Cambria"/>
        </w:rPr>
        <w:t>Alla riunione hai partecipato</w:t>
      </w:r>
      <w:r>
        <w:rPr>
          <w:rFonts w:ascii="Cambria" w:hAnsi="Cambria"/>
        </w:rPr>
        <w:t xml:space="preserve"> 16 delegati provenienti da vari membri P (Australia, Austria, Belgio, Cina, EAU, Francia, Giappone, Germania, Israele, Italia, Olanda, Svizzera, USA); per l’ Italia ha partecipato Pierpaolo Frassine (PLASTITALIA).</w:t>
      </w:r>
      <w:r w:rsidR="00FE49B0">
        <w:rPr>
          <w:rFonts w:ascii="Cambria" w:hAnsi="Cambria"/>
        </w:rPr>
        <w:t xml:space="preserve"> </w:t>
      </w:r>
      <w:r w:rsidR="00FE49B0" w:rsidRPr="00FE49B0">
        <w:rPr>
          <w:rFonts w:ascii="Cambria" w:hAnsi="Cambria"/>
          <w:lang w:val="en-GB"/>
        </w:rPr>
        <w:t>La riunione si è incentrata prevalentemente sulla proposta di nuovo lavoro per l’  ISO/TS 4427-7  “</w:t>
      </w:r>
      <w:r w:rsidR="00FE49B0" w:rsidRPr="00FE49B0">
        <w:rPr>
          <w:rFonts w:ascii="Cambria" w:hAnsi="Cambria"/>
          <w:lang w:val="en-GB"/>
        </w:rPr>
        <w:t>Plastics piping systems for water supply, and for drainage and sewerage under</w:t>
      </w:r>
      <w:r w:rsidR="00FE49B0" w:rsidRPr="00FE49B0">
        <w:rPr>
          <w:rFonts w:ascii="Cambria" w:hAnsi="Cambria"/>
          <w:lang w:val="en-GB"/>
        </w:rPr>
        <w:t xml:space="preserve"> </w:t>
      </w:r>
      <w:r w:rsidR="00FE49B0" w:rsidRPr="00FE49B0">
        <w:rPr>
          <w:rFonts w:ascii="Cambria" w:hAnsi="Cambria"/>
          <w:lang w:val="en-GB"/>
        </w:rPr>
        <w:t>pressure — Polyethylene (PE) — Part 7: Assessment of Conformity</w:t>
      </w:r>
      <w:r w:rsidR="00FE49B0" w:rsidRPr="00FE49B0">
        <w:rPr>
          <w:rFonts w:ascii="Cambria" w:hAnsi="Cambria"/>
          <w:lang w:val="en-GB"/>
        </w:rPr>
        <w:t xml:space="preserve">” originata dal documento </w:t>
      </w:r>
      <w:r w:rsidR="00FE49B0" w:rsidRPr="00FE49B0">
        <w:rPr>
          <w:rFonts w:ascii="Cambria" w:hAnsi="Cambria"/>
          <w:lang w:val="en-GB"/>
        </w:rPr>
        <w:t>FprCEN/TS 12201-7 (WI=00155A1C)</w:t>
      </w:r>
      <w:r w:rsidR="00FE49B0" w:rsidRPr="00FE49B0">
        <w:rPr>
          <w:rFonts w:ascii="Cambria" w:hAnsi="Cambria"/>
          <w:lang w:val="en-GB"/>
        </w:rPr>
        <w:t xml:space="preserve">” </w:t>
      </w:r>
      <w:r w:rsidR="00FE49B0" w:rsidRPr="00FE49B0">
        <w:rPr>
          <w:rFonts w:ascii="Cambria" w:hAnsi="Cambria"/>
          <w:lang w:val="en-GB"/>
        </w:rPr>
        <w:t>Plastics piping systems for water supply, and for drains and sewers under pressure - Polyethylene (PE) - Part 7: Assessment of conformity</w:t>
      </w:r>
      <w:r w:rsidR="00FE49B0">
        <w:rPr>
          <w:rFonts w:ascii="Cambria" w:hAnsi="Cambria"/>
          <w:lang w:val="en-GB"/>
        </w:rPr>
        <w:t xml:space="preserve">” </w:t>
      </w:r>
      <w:r w:rsidR="00FE49B0" w:rsidRPr="00FE49B0">
        <w:rPr>
          <w:rFonts w:ascii="Cambria" w:hAnsi="Cambria"/>
          <w:lang w:val="en-GB"/>
        </w:rPr>
        <w:t>in fase di redazioe nel CEN/TC 155</w:t>
      </w:r>
      <w:r w:rsidR="00715E9F">
        <w:rPr>
          <w:rFonts w:ascii="Cambria" w:hAnsi="Cambria"/>
          <w:lang w:val="en-GB"/>
        </w:rPr>
        <w:t xml:space="preserve">. </w:t>
      </w:r>
      <w:r w:rsidR="00715E9F" w:rsidRPr="00715E9F">
        <w:rPr>
          <w:rFonts w:ascii="Cambria" w:hAnsi="Cambria"/>
          <w:lang w:val="en-GB"/>
        </w:rPr>
        <w:t xml:space="preserve">Nei vari prospetti dell’ ISO /TS 4427-7 si sono introdotti riferimenti alle varie parti dell’ ISO 4427” </w:t>
      </w:r>
      <w:r w:rsidR="00715E9F" w:rsidRPr="00715E9F">
        <w:rPr>
          <w:rFonts w:ascii="Cambria" w:hAnsi="Cambria"/>
          <w:lang w:val="en-GB"/>
        </w:rPr>
        <w:t>Plastics piping systems for water supply, and for drainage and sewerage under pressure — Polyethylene (PE)</w:t>
      </w:r>
      <w:r w:rsidR="00715E9F">
        <w:rPr>
          <w:rFonts w:ascii="Cambria" w:hAnsi="Cambria"/>
          <w:lang w:val="en-GB"/>
        </w:rPr>
        <w:t>”</w:t>
      </w:r>
      <w:r w:rsidR="00FE49B0" w:rsidRPr="00715E9F">
        <w:rPr>
          <w:rFonts w:ascii="Cambria" w:hAnsi="Cambria"/>
          <w:lang w:val="en-GB"/>
        </w:rPr>
        <w:t xml:space="preserve"> </w:t>
      </w:r>
    </w:p>
    <w:p w14:paraId="2A2D737B" w14:textId="4D9E9E9F" w:rsidR="00BC1CAE" w:rsidRPr="00715E9F" w:rsidRDefault="00961C44" w:rsidP="00F75513">
      <w:pPr>
        <w:spacing w:after="0" w:line="240" w:lineRule="auto"/>
        <w:rPr>
          <w:rFonts w:ascii="Cambria" w:hAnsi="Cambria"/>
          <w:lang w:val="en-GB"/>
        </w:rPr>
      </w:pPr>
      <w:r w:rsidRPr="00715E9F">
        <w:rPr>
          <w:rFonts w:ascii="Cambria" w:hAnsi="Cambria"/>
          <w:lang w:val="en-GB"/>
        </w:rPr>
        <w:t xml:space="preserve"> </w:t>
      </w:r>
    </w:p>
    <w:sectPr w:rsidR="00BC1CAE" w:rsidRPr="00715E9F" w:rsidSect="00E907D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D592F" w14:textId="77777777" w:rsidR="00A91F4D" w:rsidRDefault="00A91F4D" w:rsidP="001C5C35">
      <w:pPr>
        <w:spacing w:after="0" w:line="240" w:lineRule="auto"/>
      </w:pPr>
      <w:r>
        <w:separator/>
      </w:r>
    </w:p>
  </w:endnote>
  <w:endnote w:type="continuationSeparator" w:id="0">
    <w:p w14:paraId="49B468E5" w14:textId="77777777" w:rsidR="00A91F4D" w:rsidRDefault="00A91F4D" w:rsidP="001C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2F9A" w14:textId="77777777" w:rsidR="00E907DD" w:rsidRDefault="00E907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8D58" w14:textId="0E62978C" w:rsidR="001C5C35" w:rsidRDefault="00761E80" w:rsidP="00E907DD">
    <w:pPr>
      <w:pStyle w:val="Pidipagina"/>
      <w:tabs>
        <w:tab w:val="left" w:pos="2593"/>
      </w:tabs>
      <w:jc w:val="center"/>
    </w:pPr>
    <w:r>
      <w:rPr>
        <w:noProof/>
      </w:rPr>
      <w:drawing>
        <wp:inline distT="0" distB="0" distL="0" distR="0" wp14:anchorId="748122A1" wp14:editId="3A745E8E">
          <wp:extent cx="535012" cy="378305"/>
          <wp:effectExtent l="0" t="0" r="0" b="3175"/>
          <wp:docPr id="15882626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52" cy="436457"/>
                  </a:xfrm>
                  <a:prstGeom prst="rect">
                    <a:avLst/>
                  </a:prstGeom>
                  <a:noFill/>
                </pic:spPr>
              </pic:pic>
            </a:graphicData>
          </a:graphic>
        </wp:inline>
      </w:drawing>
    </w:r>
    <w:r w:rsidR="001C5C35">
      <w:rPr>
        <w:noProof/>
      </w:rPr>
      <w:drawing>
        <wp:inline distT="0" distB="0" distL="0" distR="0" wp14:anchorId="0FC4E7DE" wp14:editId="75FE29D4">
          <wp:extent cx="352127" cy="303623"/>
          <wp:effectExtent l="0" t="0" r="0" b="1270"/>
          <wp:docPr id="7243190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4774" cy="357641"/>
                  </a:xfrm>
                  <a:prstGeom prst="rect">
                    <a:avLst/>
                  </a:prstGeom>
                  <a:noFill/>
                </pic:spPr>
              </pic:pic>
            </a:graphicData>
          </a:graphic>
        </wp:inline>
      </w:drawing>
    </w:r>
    <w:r w:rsidR="001C5C35">
      <w:rPr>
        <w:noProof/>
      </w:rPr>
      <w:drawing>
        <wp:inline distT="0" distB="0" distL="0" distR="0" wp14:anchorId="7B6F9B10" wp14:editId="6E3ACFAE">
          <wp:extent cx="303785" cy="329313"/>
          <wp:effectExtent l="0" t="0" r="1270" b="0"/>
          <wp:docPr id="8572516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6876" cy="3868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BC9E8" w14:textId="77777777" w:rsidR="00E907DD" w:rsidRDefault="00E907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13C72" w14:textId="77777777" w:rsidR="00A91F4D" w:rsidRDefault="00A91F4D" w:rsidP="001C5C35">
      <w:pPr>
        <w:spacing w:after="0" w:line="240" w:lineRule="auto"/>
      </w:pPr>
      <w:r>
        <w:separator/>
      </w:r>
    </w:p>
  </w:footnote>
  <w:footnote w:type="continuationSeparator" w:id="0">
    <w:p w14:paraId="7D09877B" w14:textId="77777777" w:rsidR="00A91F4D" w:rsidRDefault="00A91F4D" w:rsidP="001C5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C2A5" w14:textId="77777777" w:rsidR="00E907DD" w:rsidRDefault="00E907DD">
    <w:pPr>
      <w:pStyle w:val="Intestazione"/>
    </w:pPr>
  </w:p>
  <w:p w14:paraId="53AE4801" w14:textId="77777777" w:rsidR="00227FB6" w:rsidRDefault="00227F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078490"/>
      <w:docPartObj>
        <w:docPartGallery w:val="Page Numbers (Top of Page)"/>
        <w:docPartUnique/>
      </w:docPartObj>
    </w:sdtPr>
    <w:sdtContent>
      <w:p w14:paraId="6F623E9E" w14:textId="260218CC" w:rsidR="00686AD7" w:rsidRDefault="00686AD7">
        <w:pPr>
          <w:pStyle w:val="Intestazione"/>
          <w:jc w:val="right"/>
        </w:pPr>
        <w:r>
          <w:fldChar w:fldCharType="begin"/>
        </w:r>
        <w:r>
          <w:instrText>PAGE   \* MERGEFORMAT</w:instrText>
        </w:r>
        <w:r>
          <w:fldChar w:fldCharType="separate"/>
        </w:r>
        <w:r>
          <w:t>2</w:t>
        </w:r>
        <w:r>
          <w:fldChar w:fldCharType="end"/>
        </w:r>
      </w:p>
    </w:sdtContent>
  </w:sdt>
  <w:p w14:paraId="123D64BE" w14:textId="77777777" w:rsidR="00761E80" w:rsidRDefault="00761E80">
    <w:pPr>
      <w:pStyle w:val="Intestazione"/>
    </w:pPr>
  </w:p>
  <w:p w14:paraId="09DAAED1" w14:textId="77777777" w:rsidR="00227FB6" w:rsidRDefault="00227F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52DCA" w14:textId="77777777" w:rsidR="00E907DD" w:rsidRDefault="00E907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6424"/>
    <w:multiLevelType w:val="hybridMultilevel"/>
    <w:tmpl w:val="73609282"/>
    <w:lvl w:ilvl="0" w:tplc="F6CC928E">
      <w:start w:val="1"/>
      <w:numFmt w:val="decimal"/>
      <w:lvlText w:val="%1)"/>
      <w:lvlJc w:val="left"/>
      <w:pPr>
        <w:ind w:left="720" w:hanging="360"/>
      </w:pPr>
      <w:rPr>
        <w:rFonts w:ascii="Cambria" w:hAnsi="Cambria" w:hint="default"/>
        <w:i w:val="0"/>
        <w:iCs/>
        <w:color w:val="0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A5E2CA7"/>
    <w:multiLevelType w:val="hybridMultilevel"/>
    <w:tmpl w:val="6DB6379A"/>
    <w:lvl w:ilvl="0" w:tplc="AABC57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77F6931"/>
    <w:multiLevelType w:val="hybridMultilevel"/>
    <w:tmpl w:val="9C32AC56"/>
    <w:lvl w:ilvl="0" w:tplc="AABC57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584EA2"/>
    <w:multiLevelType w:val="hybridMultilevel"/>
    <w:tmpl w:val="D3E6D9D0"/>
    <w:lvl w:ilvl="0" w:tplc="AABC57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E895FCB"/>
    <w:multiLevelType w:val="hybridMultilevel"/>
    <w:tmpl w:val="53C651DE"/>
    <w:lvl w:ilvl="0" w:tplc="3BE2BB42">
      <w:start w:val="1"/>
      <w:numFmt w:val="bullet"/>
      <w:lvlText w:val=""/>
      <w:lvlJc w:val="left"/>
      <w:pPr>
        <w:ind w:left="360" w:hanging="360"/>
      </w:pPr>
      <w:rPr>
        <w:rFonts w:ascii="Symbol" w:hAnsi="Symbol" w:hint="default"/>
        <w:lang w:val="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64895457">
    <w:abstractNumId w:val="4"/>
  </w:num>
  <w:num w:numId="2" w16cid:durableId="579027325">
    <w:abstractNumId w:val="2"/>
  </w:num>
  <w:num w:numId="3" w16cid:durableId="1680963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9160836">
    <w:abstractNumId w:val="1"/>
  </w:num>
  <w:num w:numId="5" w16cid:durableId="178044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99"/>
    <w:rsid w:val="00003315"/>
    <w:rsid w:val="000B4ABF"/>
    <w:rsid w:val="000E6F99"/>
    <w:rsid w:val="001159B5"/>
    <w:rsid w:val="00122C05"/>
    <w:rsid w:val="0013563B"/>
    <w:rsid w:val="001C4C3C"/>
    <w:rsid w:val="001C5C35"/>
    <w:rsid w:val="00227FB6"/>
    <w:rsid w:val="0024627F"/>
    <w:rsid w:val="00270752"/>
    <w:rsid w:val="00280321"/>
    <w:rsid w:val="00285795"/>
    <w:rsid w:val="002A3E51"/>
    <w:rsid w:val="00302358"/>
    <w:rsid w:val="0036295C"/>
    <w:rsid w:val="00366EA8"/>
    <w:rsid w:val="00377C2D"/>
    <w:rsid w:val="00405915"/>
    <w:rsid w:val="004126F3"/>
    <w:rsid w:val="0042152C"/>
    <w:rsid w:val="00430880"/>
    <w:rsid w:val="00451550"/>
    <w:rsid w:val="0049102F"/>
    <w:rsid w:val="0049497D"/>
    <w:rsid w:val="00520B48"/>
    <w:rsid w:val="005875A5"/>
    <w:rsid w:val="005E7F95"/>
    <w:rsid w:val="005F5144"/>
    <w:rsid w:val="006476C3"/>
    <w:rsid w:val="00686AD7"/>
    <w:rsid w:val="006C7CF0"/>
    <w:rsid w:val="006E304C"/>
    <w:rsid w:val="00715E9F"/>
    <w:rsid w:val="00732ED6"/>
    <w:rsid w:val="00734409"/>
    <w:rsid w:val="00744E5B"/>
    <w:rsid w:val="00761E80"/>
    <w:rsid w:val="00766A28"/>
    <w:rsid w:val="0077670A"/>
    <w:rsid w:val="007934CB"/>
    <w:rsid w:val="00805033"/>
    <w:rsid w:val="00806CBA"/>
    <w:rsid w:val="00807D91"/>
    <w:rsid w:val="0088015E"/>
    <w:rsid w:val="00894380"/>
    <w:rsid w:val="008F2284"/>
    <w:rsid w:val="00961C44"/>
    <w:rsid w:val="00966F39"/>
    <w:rsid w:val="009A5EE8"/>
    <w:rsid w:val="009E13DB"/>
    <w:rsid w:val="00A30ECC"/>
    <w:rsid w:val="00A34CCE"/>
    <w:rsid w:val="00A60FE3"/>
    <w:rsid w:val="00A91F4D"/>
    <w:rsid w:val="00B36604"/>
    <w:rsid w:val="00B75408"/>
    <w:rsid w:val="00B95A5B"/>
    <w:rsid w:val="00BC1CAE"/>
    <w:rsid w:val="00BE102F"/>
    <w:rsid w:val="00C105F0"/>
    <w:rsid w:val="00C4072F"/>
    <w:rsid w:val="00C40D70"/>
    <w:rsid w:val="00C51A0B"/>
    <w:rsid w:val="00C57C02"/>
    <w:rsid w:val="00C715C7"/>
    <w:rsid w:val="00CA4A68"/>
    <w:rsid w:val="00D02A0E"/>
    <w:rsid w:val="00D039A3"/>
    <w:rsid w:val="00D14E89"/>
    <w:rsid w:val="00D46B73"/>
    <w:rsid w:val="00DA5DE8"/>
    <w:rsid w:val="00DF7CE5"/>
    <w:rsid w:val="00E1481A"/>
    <w:rsid w:val="00E907DD"/>
    <w:rsid w:val="00EC0E9C"/>
    <w:rsid w:val="00F3682E"/>
    <w:rsid w:val="00F64573"/>
    <w:rsid w:val="00F70D3B"/>
    <w:rsid w:val="00F75513"/>
    <w:rsid w:val="00FC4BD9"/>
    <w:rsid w:val="00FE1599"/>
    <w:rsid w:val="00FE49B0"/>
    <w:rsid w:val="00FF0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F8B8E"/>
  <w15:chartTrackingRefBased/>
  <w15:docId w15:val="{69EE653C-5F1E-40D7-BA86-F14DE6BA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7C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5C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5C35"/>
  </w:style>
  <w:style w:type="paragraph" w:styleId="Pidipagina">
    <w:name w:val="footer"/>
    <w:basedOn w:val="Normale"/>
    <w:link w:val="PidipaginaCarattere"/>
    <w:uiPriority w:val="99"/>
    <w:unhideWhenUsed/>
    <w:rsid w:val="001C5C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5C35"/>
  </w:style>
  <w:style w:type="paragraph" w:styleId="Paragrafoelenco">
    <w:name w:val="List Paragraph"/>
    <w:basedOn w:val="Normale"/>
    <w:uiPriority w:val="1"/>
    <w:qFormat/>
    <w:rsid w:val="00B95A5B"/>
    <w:pPr>
      <w:widowControl w:val="0"/>
      <w:autoSpaceDE w:val="0"/>
      <w:autoSpaceDN w:val="0"/>
      <w:spacing w:after="0" w:line="240" w:lineRule="auto"/>
      <w:ind w:left="103"/>
    </w:pPr>
    <w:rPr>
      <w:rFonts w:ascii="Cambria" w:eastAsia="Cambria" w:hAnsi="Cambria" w:cs="Cambr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744430">
      <w:bodyDiv w:val="1"/>
      <w:marLeft w:val="0"/>
      <w:marRight w:val="0"/>
      <w:marTop w:val="0"/>
      <w:marBottom w:val="0"/>
      <w:divBdr>
        <w:top w:val="none" w:sz="0" w:space="0" w:color="auto"/>
        <w:left w:val="none" w:sz="0" w:space="0" w:color="auto"/>
        <w:bottom w:val="none" w:sz="0" w:space="0" w:color="auto"/>
        <w:right w:val="none" w:sz="0" w:space="0" w:color="auto"/>
      </w:divBdr>
      <w:divsChild>
        <w:div w:id="480660217">
          <w:marLeft w:val="0"/>
          <w:marRight w:val="0"/>
          <w:marTop w:val="0"/>
          <w:marBottom w:val="0"/>
          <w:divBdr>
            <w:top w:val="none" w:sz="0" w:space="0" w:color="auto"/>
            <w:left w:val="none" w:sz="0" w:space="0" w:color="auto"/>
            <w:bottom w:val="none" w:sz="0" w:space="0" w:color="auto"/>
            <w:right w:val="none" w:sz="0" w:space="0" w:color="auto"/>
          </w:divBdr>
        </w:div>
        <w:div w:id="1395005848">
          <w:marLeft w:val="0"/>
          <w:marRight w:val="0"/>
          <w:marTop w:val="0"/>
          <w:marBottom w:val="0"/>
          <w:divBdr>
            <w:top w:val="none" w:sz="0" w:space="0" w:color="auto"/>
            <w:left w:val="none" w:sz="0" w:space="0" w:color="auto"/>
            <w:bottom w:val="none" w:sz="0" w:space="0" w:color="auto"/>
            <w:right w:val="none" w:sz="0" w:space="0" w:color="auto"/>
          </w:divBdr>
        </w:div>
        <w:div w:id="1648784468">
          <w:marLeft w:val="0"/>
          <w:marRight w:val="0"/>
          <w:marTop w:val="0"/>
          <w:marBottom w:val="0"/>
          <w:divBdr>
            <w:top w:val="none" w:sz="0" w:space="0" w:color="auto"/>
            <w:left w:val="none" w:sz="0" w:space="0" w:color="auto"/>
            <w:bottom w:val="none" w:sz="0" w:space="0" w:color="auto"/>
            <w:right w:val="none" w:sz="0" w:space="0" w:color="auto"/>
          </w:divBdr>
        </w:div>
        <w:div w:id="1757362181">
          <w:marLeft w:val="0"/>
          <w:marRight w:val="0"/>
          <w:marTop w:val="0"/>
          <w:marBottom w:val="0"/>
          <w:divBdr>
            <w:top w:val="none" w:sz="0" w:space="0" w:color="auto"/>
            <w:left w:val="none" w:sz="0" w:space="0" w:color="auto"/>
            <w:bottom w:val="none" w:sz="0" w:space="0" w:color="auto"/>
            <w:right w:val="none" w:sz="0" w:space="0" w:color="auto"/>
          </w:divBdr>
        </w:div>
        <w:div w:id="814876779">
          <w:marLeft w:val="0"/>
          <w:marRight w:val="0"/>
          <w:marTop w:val="0"/>
          <w:marBottom w:val="0"/>
          <w:divBdr>
            <w:top w:val="none" w:sz="0" w:space="0" w:color="auto"/>
            <w:left w:val="none" w:sz="0" w:space="0" w:color="auto"/>
            <w:bottom w:val="none" w:sz="0" w:space="0" w:color="auto"/>
            <w:right w:val="none" w:sz="0" w:space="0" w:color="auto"/>
          </w:divBdr>
        </w:div>
        <w:div w:id="1928298209">
          <w:marLeft w:val="0"/>
          <w:marRight w:val="0"/>
          <w:marTop w:val="0"/>
          <w:marBottom w:val="0"/>
          <w:divBdr>
            <w:top w:val="none" w:sz="0" w:space="0" w:color="auto"/>
            <w:left w:val="none" w:sz="0" w:space="0" w:color="auto"/>
            <w:bottom w:val="none" w:sz="0" w:space="0" w:color="auto"/>
            <w:right w:val="none" w:sz="0" w:space="0" w:color="auto"/>
          </w:divBdr>
        </w:div>
        <w:div w:id="953252519">
          <w:marLeft w:val="0"/>
          <w:marRight w:val="0"/>
          <w:marTop w:val="0"/>
          <w:marBottom w:val="0"/>
          <w:divBdr>
            <w:top w:val="none" w:sz="0" w:space="0" w:color="auto"/>
            <w:left w:val="none" w:sz="0" w:space="0" w:color="auto"/>
            <w:bottom w:val="none" w:sz="0" w:space="0" w:color="auto"/>
            <w:right w:val="none" w:sz="0" w:space="0" w:color="auto"/>
          </w:divBdr>
        </w:div>
        <w:div w:id="2110421425">
          <w:marLeft w:val="0"/>
          <w:marRight w:val="0"/>
          <w:marTop w:val="0"/>
          <w:marBottom w:val="0"/>
          <w:divBdr>
            <w:top w:val="none" w:sz="0" w:space="0" w:color="auto"/>
            <w:left w:val="none" w:sz="0" w:space="0" w:color="auto"/>
            <w:bottom w:val="none" w:sz="0" w:space="0" w:color="auto"/>
            <w:right w:val="none" w:sz="0" w:space="0" w:color="auto"/>
          </w:divBdr>
        </w:div>
        <w:div w:id="665472690">
          <w:marLeft w:val="0"/>
          <w:marRight w:val="0"/>
          <w:marTop w:val="0"/>
          <w:marBottom w:val="0"/>
          <w:divBdr>
            <w:top w:val="none" w:sz="0" w:space="0" w:color="auto"/>
            <w:left w:val="none" w:sz="0" w:space="0" w:color="auto"/>
            <w:bottom w:val="none" w:sz="0" w:space="0" w:color="auto"/>
            <w:right w:val="none" w:sz="0" w:space="0" w:color="auto"/>
          </w:divBdr>
        </w:div>
        <w:div w:id="712269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2182</Words>
  <Characters>12441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Gianluigi Moroni</dc:creator>
  <cp:keywords/>
  <dc:description/>
  <cp:lastModifiedBy>Gianluigi Moroni</cp:lastModifiedBy>
  <cp:revision>10</cp:revision>
  <dcterms:created xsi:type="dcterms:W3CDTF">2025-05-21T14:17:00Z</dcterms:created>
  <dcterms:modified xsi:type="dcterms:W3CDTF">2025-05-28T08:44:00Z</dcterms:modified>
</cp:coreProperties>
</file>