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2BCE" w14:textId="77777777" w:rsidR="00BA3AF9" w:rsidRPr="00556AE9" w:rsidRDefault="00BA3AF9">
      <w:pPr>
        <w:rPr>
          <w:rFonts w:asciiTheme="majorHAnsi" w:hAnsiTheme="majorHAnsi" w:cs="Arial"/>
          <w:b/>
          <w:color w:val="2D2D2D"/>
          <w:sz w:val="21"/>
          <w:szCs w:val="21"/>
        </w:rPr>
      </w:pPr>
    </w:p>
    <w:p w14:paraId="425E1E54" w14:textId="2A8C979F" w:rsidR="00183B47" w:rsidRPr="00556AE9" w:rsidRDefault="00183B47" w:rsidP="009815C0">
      <w:pPr>
        <w:rPr>
          <w:rFonts w:asciiTheme="majorHAnsi" w:hAnsiTheme="majorHAnsi" w:cs="Arial"/>
          <w:b/>
          <w:color w:val="2D2D2D"/>
          <w:sz w:val="28"/>
          <w:szCs w:val="28"/>
        </w:rPr>
      </w:pPr>
      <w:r w:rsidRPr="00556AE9">
        <w:rPr>
          <w:rFonts w:asciiTheme="majorHAnsi" w:hAnsiTheme="majorHAnsi" w:cs="Arial"/>
          <w:b/>
          <w:color w:val="2D2D2D"/>
          <w:sz w:val="28"/>
          <w:szCs w:val="28"/>
        </w:rPr>
        <w:t>Riunione CT UNIPLAST del 20</w:t>
      </w:r>
      <w:r w:rsidR="00EB4CBA">
        <w:rPr>
          <w:rFonts w:asciiTheme="majorHAnsi" w:hAnsiTheme="majorHAnsi" w:cs="Arial"/>
          <w:b/>
          <w:color w:val="2D2D2D"/>
          <w:sz w:val="28"/>
          <w:szCs w:val="28"/>
        </w:rPr>
        <w:t>2</w:t>
      </w:r>
      <w:r w:rsidR="00851BD6">
        <w:rPr>
          <w:rFonts w:asciiTheme="majorHAnsi" w:hAnsiTheme="majorHAnsi" w:cs="Arial"/>
          <w:b/>
          <w:color w:val="2D2D2D"/>
          <w:sz w:val="28"/>
          <w:szCs w:val="28"/>
        </w:rPr>
        <w:t>2</w:t>
      </w:r>
      <w:r w:rsidRPr="00556AE9">
        <w:rPr>
          <w:rFonts w:asciiTheme="majorHAnsi" w:hAnsiTheme="majorHAnsi" w:cs="Arial"/>
          <w:b/>
          <w:color w:val="2D2D2D"/>
          <w:sz w:val="28"/>
          <w:szCs w:val="28"/>
        </w:rPr>
        <w:t>-12-1</w:t>
      </w:r>
      <w:r w:rsidR="00851BD6">
        <w:rPr>
          <w:rFonts w:asciiTheme="majorHAnsi" w:hAnsiTheme="majorHAnsi" w:cs="Arial"/>
          <w:b/>
          <w:color w:val="2D2D2D"/>
          <w:sz w:val="28"/>
          <w:szCs w:val="28"/>
        </w:rPr>
        <w:t>3</w:t>
      </w:r>
    </w:p>
    <w:p w14:paraId="2D58F055" w14:textId="77777777" w:rsidR="009815C0" w:rsidRPr="00556AE9" w:rsidRDefault="009815C0" w:rsidP="009815C0">
      <w:pPr>
        <w:rPr>
          <w:rFonts w:asciiTheme="majorHAnsi" w:hAnsiTheme="majorHAnsi" w:cs="Arial"/>
          <w:b/>
          <w:color w:val="2D2D2D"/>
          <w:sz w:val="28"/>
          <w:szCs w:val="28"/>
        </w:rPr>
      </w:pPr>
    </w:p>
    <w:p w14:paraId="750BE339" w14:textId="00E448B1" w:rsidR="004E359C" w:rsidRPr="00556AE9" w:rsidRDefault="00BA3AF9" w:rsidP="009815C0">
      <w:pPr>
        <w:rPr>
          <w:rFonts w:asciiTheme="majorHAnsi" w:hAnsiTheme="majorHAnsi" w:cs="Arial"/>
          <w:b/>
          <w:color w:val="2D2D2D"/>
        </w:rPr>
      </w:pPr>
      <w:r w:rsidRPr="00556AE9">
        <w:rPr>
          <w:rFonts w:asciiTheme="majorHAnsi" w:hAnsiTheme="majorHAnsi" w:cs="Arial"/>
          <w:b/>
          <w:color w:val="2D2D2D"/>
        </w:rPr>
        <w:t>REVISIONE NORME</w:t>
      </w:r>
      <w:r w:rsidR="00E33AE2">
        <w:rPr>
          <w:rFonts w:asciiTheme="majorHAnsi" w:hAnsiTheme="majorHAnsi" w:cs="Arial"/>
          <w:b/>
          <w:color w:val="2D2D2D"/>
        </w:rPr>
        <w:t xml:space="preserve"> </w:t>
      </w:r>
      <w:proofErr w:type="spellStart"/>
      <w:r w:rsidR="00B54E8A" w:rsidRPr="00556AE9">
        <w:rPr>
          <w:rFonts w:asciiTheme="majorHAnsi" w:hAnsiTheme="majorHAnsi" w:cs="Arial"/>
          <w:b/>
          <w:color w:val="2D2D2D"/>
        </w:rPr>
        <w:t>NORME</w:t>
      </w:r>
      <w:proofErr w:type="spellEnd"/>
      <w:r w:rsidR="00B54E8A" w:rsidRPr="00556AE9">
        <w:rPr>
          <w:rFonts w:asciiTheme="majorHAnsi" w:hAnsiTheme="majorHAnsi" w:cs="Arial"/>
          <w:b/>
          <w:color w:val="2D2D2D"/>
        </w:rPr>
        <w:t xml:space="preserve"> UNI di origine UNIPLAST dal 1960-11-26 al 20</w:t>
      </w:r>
      <w:r w:rsidR="00F42F5C">
        <w:rPr>
          <w:rFonts w:asciiTheme="majorHAnsi" w:hAnsiTheme="majorHAnsi" w:cs="Arial"/>
          <w:b/>
          <w:color w:val="2D2D2D"/>
        </w:rPr>
        <w:t>2</w:t>
      </w:r>
      <w:r w:rsidR="00851BD6">
        <w:rPr>
          <w:rFonts w:asciiTheme="majorHAnsi" w:hAnsiTheme="majorHAnsi" w:cs="Arial"/>
          <w:b/>
          <w:color w:val="2D2D2D"/>
        </w:rPr>
        <w:t>2</w:t>
      </w:r>
      <w:r w:rsidR="00B54E8A" w:rsidRPr="00556AE9">
        <w:rPr>
          <w:rFonts w:asciiTheme="majorHAnsi" w:hAnsiTheme="majorHAnsi" w:cs="Arial"/>
          <w:b/>
          <w:color w:val="2D2D2D"/>
        </w:rPr>
        <w:t>-1</w:t>
      </w:r>
      <w:r w:rsidR="00F42F5C">
        <w:rPr>
          <w:rFonts w:asciiTheme="majorHAnsi" w:hAnsiTheme="majorHAnsi" w:cs="Arial"/>
          <w:b/>
          <w:color w:val="2D2D2D"/>
        </w:rPr>
        <w:t>2</w:t>
      </w:r>
      <w:r w:rsidR="00B54E8A" w:rsidRPr="00556AE9">
        <w:rPr>
          <w:rFonts w:asciiTheme="majorHAnsi" w:hAnsiTheme="majorHAnsi" w:cs="Arial"/>
          <w:b/>
          <w:color w:val="2D2D2D"/>
        </w:rPr>
        <w:t>-</w:t>
      </w:r>
      <w:r w:rsidR="00851BD6">
        <w:rPr>
          <w:rFonts w:asciiTheme="majorHAnsi" w:hAnsiTheme="majorHAnsi" w:cs="Arial"/>
          <w:b/>
          <w:color w:val="2D2D2D"/>
        </w:rPr>
        <w:t>12</w:t>
      </w:r>
    </w:p>
    <w:p w14:paraId="7711D315" w14:textId="01DBB1C9" w:rsidR="009815C0" w:rsidRPr="00556AE9" w:rsidRDefault="009815C0" w:rsidP="009815C0">
      <w:pPr>
        <w:rPr>
          <w:rFonts w:asciiTheme="majorHAnsi" w:hAnsiTheme="majorHAnsi" w:cs="Arial"/>
          <w:b/>
          <w:color w:val="2D2D2D"/>
          <w:sz w:val="28"/>
          <w:szCs w:val="28"/>
        </w:rPr>
      </w:pPr>
    </w:p>
    <w:p w14:paraId="644027E3" w14:textId="77777777" w:rsidR="009815C0" w:rsidRPr="00556AE9" w:rsidRDefault="009815C0" w:rsidP="009815C0">
      <w:pPr>
        <w:rPr>
          <w:rFonts w:asciiTheme="majorHAnsi" w:hAnsiTheme="majorHAnsi" w:cs="Arial"/>
          <w:b/>
          <w:color w:val="2D2D2D"/>
          <w:sz w:val="28"/>
          <w:szCs w:val="28"/>
        </w:rPr>
      </w:pPr>
    </w:p>
    <w:p w14:paraId="6418FD56" w14:textId="77777777" w:rsidR="00770CED" w:rsidRPr="00556AE9" w:rsidRDefault="0077797B">
      <w:pPr>
        <w:rPr>
          <w:rFonts w:asciiTheme="majorHAnsi" w:hAnsiTheme="majorHAnsi" w:cs="Arial"/>
          <w:b/>
          <w:color w:val="2D2D2D"/>
          <w:sz w:val="21"/>
          <w:szCs w:val="21"/>
        </w:rPr>
      </w:pPr>
      <w:r w:rsidRPr="00556AE9">
        <w:rPr>
          <w:rFonts w:asciiTheme="majorHAnsi" w:hAnsiTheme="majorHAnsi" w:cs="Arial"/>
          <w:b/>
          <w:color w:val="2D2D2D"/>
          <w:sz w:val="21"/>
          <w:szCs w:val="21"/>
        </w:rPr>
        <w:t>Applicazioni di materie plastiche negli imballaggi</w:t>
      </w:r>
    </w:p>
    <w:p w14:paraId="0541E8B8" w14:textId="77777777" w:rsidR="00F14044" w:rsidRPr="00556AE9" w:rsidRDefault="00F14044" w:rsidP="00F14044">
      <w:pPr>
        <w:pStyle w:val="NormaleWeb"/>
        <w:spacing w:before="0" w:beforeAutospacing="0" w:after="0" w:afterAutospacing="0" w:line="240" w:lineRule="auto"/>
        <w:rPr>
          <w:rStyle w:val="Enfasigrassetto"/>
          <w:rFonts w:asciiTheme="majorHAnsi" w:hAnsiTheme="majorHAnsi" w:cs="Helvetica"/>
        </w:rPr>
      </w:pPr>
    </w:p>
    <w:p w14:paraId="16F5963B" w14:textId="2985836C" w:rsidR="0077797B" w:rsidRPr="00556AE9" w:rsidRDefault="009735EB" w:rsidP="0077797B">
      <w:pPr>
        <w:pStyle w:val="NormaleWeb"/>
        <w:spacing w:before="0" w:beforeAutospacing="0" w:after="0" w:afterAutospacing="0" w:line="240" w:lineRule="auto"/>
        <w:rPr>
          <w:rFonts w:asciiTheme="majorHAnsi" w:hAnsiTheme="majorHAnsi" w:cs="Helvetica"/>
        </w:rPr>
      </w:pPr>
      <w:hyperlink r:id="rId7" w:tooltip="UNI 11609:2015" w:history="1">
        <w:r w:rsidR="0077797B" w:rsidRPr="00556AE9">
          <w:rPr>
            <w:rStyle w:val="Enfasigrassetto"/>
            <w:rFonts w:asciiTheme="majorHAnsi" w:hAnsiTheme="majorHAnsi" w:cs="Helvetica"/>
            <w:b w:val="0"/>
            <w:bCs w:val="0"/>
            <w:color w:val="0099CC"/>
          </w:rPr>
          <w:t xml:space="preserve">UNI 11609:2015 </w:t>
        </w:r>
      </w:hyperlink>
    </w:p>
    <w:p w14:paraId="66910490" w14:textId="582BBB7D" w:rsidR="0077797B" w:rsidRDefault="0077797B" w:rsidP="0077797B">
      <w:pPr>
        <w:pStyle w:val="NormaleWeb"/>
        <w:spacing w:before="0" w:beforeAutospacing="0"/>
        <w:rPr>
          <w:rFonts w:asciiTheme="majorHAnsi" w:hAnsiTheme="majorHAnsi" w:cs="Helvetica"/>
          <w:bCs/>
        </w:rPr>
      </w:pPr>
      <w:r w:rsidRPr="00556AE9">
        <w:rPr>
          <w:rFonts w:asciiTheme="majorHAnsi" w:hAnsiTheme="majorHAnsi" w:cs="Helvetica"/>
        </w:rPr>
        <w:t xml:space="preserve">Materie plastiche - Contenitori termici di materia plastica espansa per il confezionamento, il trasporto e la </w:t>
      </w:r>
      <w:r w:rsidRPr="00556AE9">
        <w:rPr>
          <w:rFonts w:asciiTheme="majorHAnsi" w:hAnsiTheme="majorHAnsi" w:cs="Helvetica"/>
          <w:bCs/>
        </w:rPr>
        <w:t xml:space="preserve">distribuzione di prodotti alimentari deperibili - Dimensioni, caratteristiche, requisiti e metodi di prova </w:t>
      </w:r>
    </w:p>
    <w:p w14:paraId="17809315" w14:textId="77777777" w:rsidR="00F14044" w:rsidRPr="00556AE9" w:rsidRDefault="009735EB" w:rsidP="00F14044">
      <w:pPr>
        <w:pStyle w:val="NormaleWeb"/>
        <w:spacing w:before="0" w:beforeAutospacing="0" w:after="0" w:afterAutospacing="0" w:line="240" w:lineRule="auto"/>
        <w:rPr>
          <w:rFonts w:asciiTheme="majorHAnsi" w:hAnsiTheme="majorHAnsi" w:cs="Helvetica"/>
        </w:rPr>
      </w:pPr>
      <w:hyperlink r:id="rId8" w:tooltip="UNI 11415:2011" w:history="1">
        <w:r w:rsidR="00F14044" w:rsidRPr="00556AE9">
          <w:rPr>
            <w:rStyle w:val="Enfasigrassetto"/>
            <w:rFonts w:asciiTheme="majorHAnsi" w:hAnsiTheme="majorHAnsi" w:cs="Helvetica"/>
            <w:b w:val="0"/>
            <w:bCs w:val="0"/>
            <w:color w:val="0099CC"/>
          </w:rPr>
          <w:t xml:space="preserve">UNI 11415:2011 </w:t>
        </w:r>
      </w:hyperlink>
    </w:p>
    <w:p w14:paraId="3A973E3B" w14:textId="055E7A50" w:rsidR="00F14044" w:rsidRDefault="00F14044" w:rsidP="00F14044">
      <w:pPr>
        <w:pStyle w:val="NormaleWeb"/>
        <w:spacing w:before="0" w:beforeAutospacing="0" w:after="0" w:afterAutospacing="0" w:line="240" w:lineRule="auto"/>
        <w:rPr>
          <w:rFonts w:asciiTheme="majorHAnsi" w:hAnsiTheme="majorHAnsi" w:cs="Helvetica"/>
        </w:rPr>
      </w:pPr>
      <w:r w:rsidRPr="00556AE9">
        <w:rPr>
          <w:rFonts w:asciiTheme="majorHAnsi" w:hAnsiTheme="majorHAnsi" w:cs="Helvetica"/>
        </w:rPr>
        <w:t>Sacchetti a bretelle di film flessibile termoplastico biodegradabile e compostabile per il trasporto di generi distribuiti al dettaglio - Tipi, requisiti e metodi di prova</w:t>
      </w:r>
    </w:p>
    <w:p w14:paraId="14870ED4" w14:textId="77777777" w:rsidR="00F14044" w:rsidRPr="00556AE9" w:rsidRDefault="00F14044" w:rsidP="00F14044">
      <w:pPr>
        <w:pStyle w:val="NormaleWeb"/>
        <w:spacing w:before="0" w:beforeAutospacing="0" w:after="0" w:afterAutospacing="0" w:line="240" w:lineRule="auto"/>
        <w:rPr>
          <w:rFonts w:asciiTheme="majorHAnsi" w:hAnsiTheme="majorHAnsi" w:cs="Helvetica"/>
        </w:rPr>
      </w:pPr>
    </w:p>
    <w:p w14:paraId="18C377B4" w14:textId="77777777" w:rsidR="00F14044" w:rsidRPr="00556AE9" w:rsidRDefault="009735EB" w:rsidP="00F14044">
      <w:pPr>
        <w:pStyle w:val="NormaleWeb"/>
        <w:spacing w:before="0" w:beforeAutospacing="0" w:after="0" w:afterAutospacing="0" w:line="240" w:lineRule="auto"/>
        <w:rPr>
          <w:rFonts w:asciiTheme="majorHAnsi" w:hAnsiTheme="majorHAnsi" w:cs="Helvetica"/>
        </w:rPr>
      </w:pPr>
      <w:hyperlink r:id="rId9" w:tooltip="UNI 11421:2011" w:history="1">
        <w:r w:rsidR="00F14044" w:rsidRPr="00556AE9">
          <w:rPr>
            <w:rStyle w:val="Enfasigrassetto"/>
            <w:rFonts w:asciiTheme="majorHAnsi" w:hAnsiTheme="majorHAnsi" w:cs="Helvetica"/>
            <w:b w:val="0"/>
            <w:bCs w:val="0"/>
            <w:color w:val="0099CC"/>
          </w:rPr>
          <w:t xml:space="preserve">UNI 11421:2011 </w:t>
        </w:r>
      </w:hyperlink>
    </w:p>
    <w:p w14:paraId="1DD4023E" w14:textId="77777777" w:rsidR="00F14044" w:rsidRPr="00556AE9" w:rsidRDefault="00F14044" w:rsidP="00F14044">
      <w:pPr>
        <w:pStyle w:val="NormaleWeb"/>
        <w:spacing w:before="0" w:beforeAutospacing="0" w:after="0" w:afterAutospacing="0" w:line="240" w:lineRule="auto"/>
        <w:rPr>
          <w:rFonts w:asciiTheme="majorHAnsi" w:hAnsiTheme="majorHAnsi" w:cs="Helvetica"/>
        </w:rPr>
      </w:pPr>
      <w:r w:rsidRPr="00556AE9">
        <w:rPr>
          <w:rFonts w:asciiTheme="majorHAnsi" w:hAnsiTheme="majorHAnsi" w:cs="Helvetica"/>
        </w:rPr>
        <w:t>Linee guida per la stesura di un capitolato di fornitura di film poliolefinici per imballaggio e per usi generici</w:t>
      </w:r>
    </w:p>
    <w:p w14:paraId="5CC7434B" w14:textId="77777777" w:rsidR="00F14044" w:rsidRDefault="00F14044" w:rsidP="0077797B">
      <w:pPr>
        <w:pStyle w:val="NormaleWeb"/>
        <w:spacing w:before="0" w:beforeAutospacing="0" w:after="0" w:afterAutospacing="0" w:line="240" w:lineRule="auto"/>
      </w:pPr>
    </w:p>
    <w:p w14:paraId="6468EBD1" w14:textId="1C50A499" w:rsidR="0077797B" w:rsidRPr="00556AE9" w:rsidRDefault="009735EB" w:rsidP="0077797B">
      <w:pPr>
        <w:pStyle w:val="NormaleWeb"/>
        <w:spacing w:before="0" w:beforeAutospacing="0" w:after="0" w:afterAutospacing="0" w:line="240" w:lineRule="auto"/>
        <w:rPr>
          <w:rStyle w:val="Enfasigrassetto"/>
          <w:rFonts w:asciiTheme="majorHAnsi" w:hAnsiTheme="majorHAnsi"/>
          <w:color w:val="0099CC"/>
        </w:rPr>
      </w:pPr>
      <w:hyperlink r:id="rId10" w:tooltip="UNI 11579:2015" w:history="1">
        <w:r w:rsidR="0077797B" w:rsidRPr="00556AE9">
          <w:rPr>
            <w:rStyle w:val="Enfasigrassetto"/>
            <w:rFonts w:asciiTheme="majorHAnsi" w:hAnsiTheme="majorHAnsi" w:cs="Helvetica"/>
            <w:b w:val="0"/>
            <w:bCs w:val="0"/>
            <w:color w:val="0099CC"/>
          </w:rPr>
          <w:t xml:space="preserve">UNI 11579:2015 </w:t>
        </w:r>
      </w:hyperlink>
    </w:p>
    <w:p w14:paraId="282B9329" w14:textId="1A3433B6" w:rsidR="0077797B" w:rsidRDefault="0077797B" w:rsidP="0077797B">
      <w:pPr>
        <w:pStyle w:val="NormaleWeb"/>
        <w:spacing w:before="0" w:beforeAutospacing="0" w:after="0" w:afterAutospacing="0" w:line="240" w:lineRule="auto"/>
        <w:rPr>
          <w:rFonts w:asciiTheme="majorHAnsi" w:hAnsiTheme="majorHAnsi" w:cs="Helvetica"/>
        </w:rPr>
      </w:pPr>
      <w:r w:rsidRPr="00556AE9">
        <w:rPr>
          <w:rFonts w:asciiTheme="majorHAnsi" w:hAnsiTheme="majorHAnsi" w:cs="Helvetica"/>
        </w:rPr>
        <w:t xml:space="preserve">Materie plastiche - Cassette di polistirene espanso sinterizzato (EPS) per il trasporto e lo stoccaggio di prodotti ittici freschi - Dimensioni, requisiti e metodi di prova </w:t>
      </w:r>
    </w:p>
    <w:p w14:paraId="5FB0829D" w14:textId="118FB567" w:rsidR="001E496F" w:rsidRDefault="001E496F" w:rsidP="0077797B">
      <w:pPr>
        <w:pStyle w:val="NormaleWeb"/>
        <w:spacing w:before="0" w:beforeAutospacing="0" w:after="0" w:afterAutospacing="0" w:line="240" w:lineRule="auto"/>
        <w:rPr>
          <w:rFonts w:asciiTheme="majorHAnsi" w:hAnsiTheme="majorHAnsi" w:cs="Helvetica"/>
        </w:rPr>
      </w:pPr>
    </w:p>
    <w:p w14:paraId="0F6AF40C" w14:textId="77777777" w:rsidR="001E496F" w:rsidRPr="00556AE9" w:rsidRDefault="009735EB" w:rsidP="001E496F">
      <w:pPr>
        <w:pStyle w:val="NormaleWeb"/>
        <w:spacing w:before="0" w:beforeAutospacing="0" w:after="0" w:afterAutospacing="0" w:line="240" w:lineRule="auto"/>
        <w:rPr>
          <w:rFonts w:asciiTheme="majorHAnsi" w:hAnsiTheme="majorHAnsi" w:cs="Helvetica"/>
        </w:rPr>
      </w:pPr>
      <w:hyperlink r:id="rId11" w:tooltip="UNI 11183:2006" w:history="1">
        <w:r w:rsidR="001E496F" w:rsidRPr="00556AE9">
          <w:rPr>
            <w:rStyle w:val="Enfasigrassetto"/>
            <w:rFonts w:asciiTheme="majorHAnsi" w:hAnsiTheme="majorHAnsi" w:cs="Helvetica"/>
            <w:b w:val="0"/>
            <w:bCs w:val="0"/>
            <w:color w:val="0099CC"/>
          </w:rPr>
          <w:t xml:space="preserve">UNI 11183:2006 </w:t>
        </w:r>
      </w:hyperlink>
    </w:p>
    <w:p w14:paraId="152129C2" w14:textId="77777777" w:rsidR="001E496F" w:rsidRDefault="001E496F" w:rsidP="001E496F">
      <w:pPr>
        <w:pStyle w:val="NormaleWeb"/>
        <w:spacing w:before="0" w:beforeAutospacing="0" w:after="0" w:afterAutospacing="0" w:line="240" w:lineRule="auto"/>
        <w:rPr>
          <w:rFonts w:asciiTheme="majorHAnsi" w:hAnsiTheme="majorHAnsi" w:cs="Helvetica"/>
        </w:rPr>
      </w:pPr>
      <w:r w:rsidRPr="00556AE9">
        <w:rPr>
          <w:rFonts w:asciiTheme="majorHAnsi" w:hAnsiTheme="majorHAnsi" w:cs="Helvetica"/>
        </w:rPr>
        <w:t>Materie plastiche biodegradabili a temperatura ambiente - Requisiti e metodi di prova</w:t>
      </w:r>
    </w:p>
    <w:p w14:paraId="344BB033" w14:textId="77777777" w:rsidR="001E496F" w:rsidRDefault="001E496F" w:rsidP="001E496F">
      <w:pPr>
        <w:pStyle w:val="NormaleWeb"/>
        <w:spacing w:before="0" w:beforeAutospacing="0" w:after="0" w:afterAutospacing="0" w:line="240" w:lineRule="auto"/>
        <w:rPr>
          <w:rFonts w:asciiTheme="majorHAnsi" w:hAnsiTheme="majorHAnsi" w:cs="Helvetica"/>
        </w:rPr>
      </w:pPr>
    </w:p>
    <w:p w14:paraId="56B35B42" w14:textId="77777777" w:rsidR="001E496F" w:rsidRPr="00556AE9" w:rsidRDefault="001E496F" w:rsidP="001E496F">
      <w:pPr>
        <w:pStyle w:val="NormaleWeb"/>
        <w:spacing w:before="0" w:beforeAutospacing="0" w:after="0" w:afterAutospacing="0" w:line="240" w:lineRule="auto"/>
        <w:rPr>
          <w:rFonts w:asciiTheme="majorHAnsi" w:hAnsiTheme="majorHAnsi" w:cs="Helvetica"/>
        </w:rPr>
      </w:pPr>
      <w:r w:rsidRPr="00FF7714">
        <w:rPr>
          <w:noProof/>
        </w:rPr>
        <w:drawing>
          <wp:inline distT="0" distB="0" distL="0" distR="0" wp14:anchorId="3730208F" wp14:editId="4C5DEFBB">
            <wp:extent cx="6118860" cy="47244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8860" cy="472440"/>
                    </a:xfrm>
                    <a:prstGeom prst="rect">
                      <a:avLst/>
                    </a:prstGeom>
                    <a:noFill/>
                    <a:ln>
                      <a:noFill/>
                    </a:ln>
                  </pic:spPr>
                </pic:pic>
              </a:graphicData>
            </a:graphic>
          </wp:inline>
        </w:drawing>
      </w:r>
    </w:p>
    <w:p w14:paraId="39C0DECD" w14:textId="77777777" w:rsidR="001E496F" w:rsidRPr="00556AE9" w:rsidRDefault="001E496F" w:rsidP="001E496F">
      <w:pPr>
        <w:pStyle w:val="NormaleWeb"/>
        <w:spacing w:before="0" w:beforeAutospacing="0" w:after="0" w:afterAutospacing="0" w:line="240" w:lineRule="auto"/>
        <w:rPr>
          <w:rStyle w:val="Enfasigrassetto"/>
          <w:rFonts w:asciiTheme="majorHAnsi" w:hAnsiTheme="majorHAnsi" w:cs="Helvetica"/>
        </w:rPr>
      </w:pPr>
    </w:p>
    <w:p w14:paraId="5DB76458" w14:textId="77777777" w:rsidR="00F14044" w:rsidRPr="00556AE9" w:rsidRDefault="009735EB" w:rsidP="00F14044">
      <w:pPr>
        <w:pStyle w:val="NormaleWeb"/>
        <w:spacing w:before="0" w:beforeAutospacing="0" w:after="0" w:afterAutospacing="0" w:line="240" w:lineRule="auto"/>
        <w:rPr>
          <w:rFonts w:asciiTheme="majorHAnsi" w:hAnsiTheme="majorHAnsi" w:cs="Helvetica"/>
        </w:rPr>
      </w:pPr>
      <w:hyperlink r:id="rId13" w:tooltip="UNI 10558:1996" w:history="1">
        <w:r w:rsidR="00F14044" w:rsidRPr="00556AE9">
          <w:rPr>
            <w:rStyle w:val="Enfasigrassetto"/>
            <w:rFonts w:asciiTheme="majorHAnsi" w:hAnsiTheme="majorHAnsi" w:cs="Helvetica"/>
            <w:b w:val="0"/>
            <w:bCs w:val="0"/>
            <w:color w:val="0099CC"/>
          </w:rPr>
          <w:t xml:space="preserve">UNI 10558:1996 </w:t>
        </w:r>
      </w:hyperlink>
    </w:p>
    <w:p w14:paraId="5F917BED" w14:textId="77777777" w:rsidR="00F14044" w:rsidRPr="00556AE9" w:rsidRDefault="00F14044" w:rsidP="00F14044">
      <w:pPr>
        <w:pStyle w:val="NormaleWeb"/>
        <w:spacing w:before="0" w:beforeAutospacing="0" w:after="0" w:afterAutospacing="0" w:line="240" w:lineRule="auto"/>
        <w:rPr>
          <w:rFonts w:asciiTheme="majorHAnsi" w:hAnsiTheme="majorHAnsi" w:cs="Helvetica"/>
        </w:rPr>
      </w:pPr>
      <w:r w:rsidRPr="00556AE9">
        <w:rPr>
          <w:rFonts w:asciiTheme="majorHAnsi" w:hAnsiTheme="majorHAnsi" w:cs="Helvetica"/>
        </w:rPr>
        <w:t>Imballaggi parallelepipedi di materia plastica accatastabili e riutilizzabili, per prodotti ortofrutticoli. Tipi, requisiti e metodi di prova.</w:t>
      </w:r>
    </w:p>
    <w:p w14:paraId="2AB94464"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Helvetica"/>
          <w:b w:val="0"/>
          <w:bCs w:val="0"/>
          <w:color w:val="0099CC"/>
        </w:rPr>
      </w:pPr>
    </w:p>
    <w:p w14:paraId="20818885" w14:textId="77777777" w:rsidR="0077797B" w:rsidRPr="00556AE9" w:rsidRDefault="009735EB" w:rsidP="0077797B">
      <w:pPr>
        <w:pStyle w:val="NormaleWeb"/>
        <w:spacing w:before="0" w:beforeAutospacing="0" w:after="0" w:afterAutospacing="0" w:line="240" w:lineRule="auto"/>
        <w:rPr>
          <w:rStyle w:val="Enfasigrassetto"/>
          <w:rFonts w:asciiTheme="majorHAnsi" w:hAnsiTheme="majorHAnsi"/>
          <w:color w:val="0099CC"/>
        </w:rPr>
      </w:pPr>
      <w:hyperlink r:id="rId14" w:tooltip="UNI 9918:2013" w:history="1">
        <w:r w:rsidR="0077797B" w:rsidRPr="00556AE9">
          <w:rPr>
            <w:rStyle w:val="Enfasigrassetto"/>
            <w:rFonts w:asciiTheme="majorHAnsi" w:hAnsiTheme="majorHAnsi" w:cs="Helvetica"/>
            <w:b w:val="0"/>
            <w:bCs w:val="0"/>
            <w:color w:val="0099CC"/>
          </w:rPr>
          <w:t xml:space="preserve">UNI 9918:2013 </w:t>
        </w:r>
      </w:hyperlink>
    </w:p>
    <w:p w14:paraId="245F2824" w14:textId="77777777" w:rsidR="0077797B" w:rsidRPr="00556AE9" w:rsidRDefault="0077797B" w:rsidP="0077797B">
      <w:pPr>
        <w:pStyle w:val="NormaleWeb"/>
        <w:spacing w:before="0" w:beforeAutospacing="0" w:after="0" w:afterAutospacing="0" w:line="240" w:lineRule="auto"/>
        <w:rPr>
          <w:rFonts w:asciiTheme="majorHAnsi" w:hAnsiTheme="majorHAnsi" w:cs="Helvetica"/>
          <w:bCs/>
        </w:rPr>
      </w:pPr>
      <w:r w:rsidRPr="00556AE9">
        <w:rPr>
          <w:rFonts w:asciiTheme="majorHAnsi" w:hAnsiTheme="majorHAnsi" w:cs="Helvetica"/>
          <w:bCs/>
        </w:rPr>
        <w:t xml:space="preserve">Imballaggi parallelepipedi di polistirene espanso sinterizzato (EPS) del tipo monouso per prodotti orto-frutticoli - Tipi, requisiti e metodi di prova </w:t>
      </w:r>
    </w:p>
    <w:p w14:paraId="7193AE0A" w14:textId="77777777" w:rsidR="0077797B" w:rsidRPr="00556AE9" w:rsidRDefault="0077797B" w:rsidP="0077797B">
      <w:pPr>
        <w:pStyle w:val="NormaleWeb"/>
        <w:spacing w:before="0" w:beforeAutospacing="0" w:after="0" w:afterAutospacing="0" w:line="240" w:lineRule="auto"/>
        <w:rPr>
          <w:rFonts w:asciiTheme="majorHAnsi" w:hAnsiTheme="majorHAnsi" w:cs="Helvetica"/>
          <w:bCs/>
        </w:rPr>
      </w:pPr>
    </w:p>
    <w:p w14:paraId="4988A1FB" w14:textId="77777777" w:rsidR="0077797B" w:rsidRPr="00556AE9" w:rsidRDefault="009735EB" w:rsidP="0077797B">
      <w:pPr>
        <w:pStyle w:val="NormaleWeb"/>
        <w:spacing w:before="0" w:beforeAutospacing="0" w:after="0" w:afterAutospacing="0" w:line="240" w:lineRule="auto"/>
        <w:rPr>
          <w:rFonts w:asciiTheme="majorHAnsi" w:hAnsiTheme="majorHAnsi" w:cs="Helvetica"/>
        </w:rPr>
      </w:pPr>
      <w:hyperlink r:id="rId15" w:tooltip="UNI 8185:2012" w:history="1">
        <w:r w:rsidR="0077797B" w:rsidRPr="00556AE9">
          <w:rPr>
            <w:rStyle w:val="Enfasigrassetto"/>
            <w:rFonts w:asciiTheme="majorHAnsi" w:hAnsiTheme="majorHAnsi" w:cs="Helvetica"/>
            <w:b w:val="0"/>
            <w:bCs w:val="0"/>
            <w:color w:val="0099CC"/>
          </w:rPr>
          <w:t xml:space="preserve">UNI 8185:2012 </w:t>
        </w:r>
      </w:hyperlink>
    </w:p>
    <w:p w14:paraId="19BAE6D7" w14:textId="77777777" w:rsidR="0077797B" w:rsidRPr="00556AE9" w:rsidRDefault="0077797B" w:rsidP="0077797B">
      <w:pPr>
        <w:pStyle w:val="NormaleWeb"/>
        <w:spacing w:before="0" w:beforeAutospacing="0" w:after="0" w:afterAutospacing="0" w:line="240" w:lineRule="auto"/>
        <w:rPr>
          <w:rFonts w:asciiTheme="majorHAnsi" w:hAnsiTheme="majorHAnsi" w:cs="Helvetica"/>
        </w:rPr>
      </w:pPr>
      <w:r w:rsidRPr="00556AE9">
        <w:rPr>
          <w:rFonts w:asciiTheme="majorHAnsi" w:hAnsiTheme="majorHAnsi" w:cs="Helvetica"/>
        </w:rPr>
        <w:t xml:space="preserve">Cassette di polietilene ad alta densità o di polipropilene e suoi copolimeri destinate al contenimento di bottiglie - Requisiti e metodi di prova </w:t>
      </w:r>
    </w:p>
    <w:p w14:paraId="3236729D"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Helvetica"/>
        </w:rPr>
      </w:pPr>
    </w:p>
    <w:p w14:paraId="139B5F32" w14:textId="77777777" w:rsidR="0077797B" w:rsidRPr="00556AE9" w:rsidRDefault="009735EB" w:rsidP="0077797B">
      <w:pPr>
        <w:pStyle w:val="NormaleWeb"/>
        <w:spacing w:before="0" w:beforeAutospacing="0" w:after="0" w:afterAutospacing="0" w:line="240" w:lineRule="auto"/>
        <w:rPr>
          <w:rFonts w:asciiTheme="majorHAnsi" w:hAnsiTheme="majorHAnsi" w:cs="Helvetica"/>
        </w:rPr>
      </w:pPr>
      <w:hyperlink r:id="rId16" w:tooltip="UNI 8072:1980 + A213:1988" w:history="1">
        <w:r w:rsidR="0077797B" w:rsidRPr="00556AE9">
          <w:rPr>
            <w:rStyle w:val="Enfasigrassetto"/>
            <w:rFonts w:asciiTheme="majorHAnsi" w:hAnsiTheme="majorHAnsi" w:cs="Helvetica"/>
            <w:b w:val="0"/>
            <w:bCs w:val="0"/>
            <w:color w:val="0099CC"/>
          </w:rPr>
          <w:t xml:space="preserve">UNI 8072:1980 + A213:1988 </w:t>
        </w:r>
      </w:hyperlink>
    </w:p>
    <w:p w14:paraId="4A9FB5FD" w14:textId="77777777" w:rsidR="0077797B" w:rsidRPr="00556AE9" w:rsidRDefault="0077797B" w:rsidP="0077797B">
      <w:pPr>
        <w:pStyle w:val="NormaleWeb"/>
        <w:spacing w:before="0" w:beforeAutospacing="0" w:after="0" w:afterAutospacing="0" w:line="240" w:lineRule="auto"/>
        <w:rPr>
          <w:rFonts w:asciiTheme="majorHAnsi" w:hAnsiTheme="majorHAnsi" w:cs="Helvetica"/>
        </w:rPr>
      </w:pPr>
      <w:r w:rsidRPr="00556AE9">
        <w:rPr>
          <w:rFonts w:asciiTheme="majorHAnsi" w:hAnsiTheme="majorHAnsi" w:cs="Helvetica"/>
        </w:rPr>
        <w:t xml:space="preserve">Imballaggi parallelepipedi di materia plastica del tipo a perdere, per prodotti ortofrutticoli. Tipi, requisiti e metodi di prova. </w:t>
      </w:r>
    </w:p>
    <w:p w14:paraId="6C1586EB" w14:textId="21B43905" w:rsidR="0077797B" w:rsidRDefault="0077797B" w:rsidP="0077797B">
      <w:pPr>
        <w:pStyle w:val="NormaleWeb"/>
        <w:spacing w:before="0" w:beforeAutospacing="0" w:after="0" w:afterAutospacing="0" w:line="240" w:lineRule="auto"/>
        <w:rPr>
          <w:rStyle w:val="Enfasigrassetto"/>
          <w:rFonts w:asciiTheme="majorHAnsi" w:hAnsiTheme="majorHAnsi" w:cs="Helvetica"/>
        </w:rPr>
      </w:pPr>
    </w:p>
    <w:p w14:paraId="2E89C9F7" w14:textId="77777777" w:rsidR="0073796D" w:rsidRPr="00556AE9" w:rsidRDefault="009735EB" w:rsidP="0073796D">
      <w:pPr>
        <w:pStyle w:val="NormaleWeb"/>
        <w:spacing w:before="0" w:beforeAutospacing="0" w:after="0" w:afterAutospacing="0" w:line="240" w:lineRule="auto"/>
        <w:rPr>
          <w:rFonts w:asciiTheme="majorHAnsi" w:hAnsiTheme="majorHAnsi" w:cs="Helvetica"/>
        </w:rPr>
      </w:pPr>
      <w:hyperlink r:id="rId17" w:tooltip="UNI 8055:2011" w:history="1">
        <w:r w:rsidR="0073796D" w:rsidRPr="00556AE9">
          <w:rPr>
            <w:rStyle w:val="Enfasigrassetto"/>
            <w:rFonts w:asciiTheme="majorHAnsi" w:hAnsiTheme="majorHAnsi" w:cs="Helvetica"/>
            <w:b w:val="0"/>
            <w:bCs w:val="0"/>
            <w:color w:val="0099CC"/>
          </w:rPr>
          <w:t xml:space="preserve">UNI 8055:2011 </w:t>
        </w:r>
      </w:hyperlink>
    </w:p>
    <w:p w14:paraId="7715C246" w14:textId="73A8F26E" w:rsidR="0073796D" w:rsidRDefault="0073796D" w:rsidP="0073796D">
      <w:pPr>
        <w:pStyle w:val="NormaleWeb"/>
        <w:spacing w:before="0" w:beforeAutospacing="0" w:after="0" w:afterAutospacing="0" w:line="240" w:lineRule="auto"/>
        <w:rPr>
          <w:rFonts w:asciiTheme="majorHAnsi" w:hAnsiTheme="majorHAnsi" w:cs="Helvetica"/>
        </w:rPr>
      </w:pPr>
      <w:r w:rsidRPr="00556AE9">
        <w:rPr>
          <w:rFonts w:asciiTheme="majorHAnsi" w:hAnsiTheme="majorHAnsi" w:cs="Helvetica"/>
        </w:rPr>
        <w:t xml:space="preserve">Sacchetti a bretelle di polietilene per il trasporto di generi distribuiti al dettaglio - Tipi, requisiti e metodi di prova </w:t>
      </w:r>
    </w:p>
    <w:p w14:paraId="3C3EDE01" w14:textId="77777777" w:rsidR="0073796D" w:rsidRPr="00556AE9" w:rsidRDefault="0073796D" w:rsidP="0073796D">
      <w:pPr>
        <w:pStyle w:val="NormaleWeb"/>
        <w:spacing w:before="0" w:beforeAutospacing="0" w:after="0" w:afterAutospacing="0" w:line="240" w:lineRule="auto"/>
        <w:rPr>
          <w:rStyle w:val="Enfasigrassetto"/>
          <w:rFonts w:asciiTheme="majorHAnsi" w:hAnsiTheme="majorHAnsi" w:cs="Helvetica"/>
        </w:rPr>
      </w:pPr>
    </w:p>
    <w:p w14:paraId="52D79950" w14:textId="77777777" w:rsidR="0073796D" w:rsidRPr="00556AE9" w:rsidRDefault="009735EB" w:rsidP="0073796D">
      <w:pPr>
        <w:pStyle w:val="NormaleWeb"/>
        <w:spacing w:before="0" w:beforeAutospacing="0" w:after="0" w:afterAutospacing="0" w:line="240" w:lineRule="auto"/>
        <w:rPr>
          <w:rFonts w:asciiTheme="majorHAnsi" w:hAnsiTheme="majorHAnsi" w:cs="Helvetica"/>
        </w:rPr>
      </w:pPr>
      <w:hyperlink r:id="rId18" w:tooltip="UNI 7642:2011" w:history="1">
        <w:r w:rsidR="0073796D" w:rsidRPr="00556AE9">
          <w:rPr>
            <w:rStyle w:val="Enfasigrassetto"/>
            <w:rFonts w:asciiTheme="majorHAnsi" w:hAnsiTheme="majorHAnsi" w:cs="Helvetica"/>
            <w:b w:val="0"/>
            <w:bCs w:val="0"/>
            <w:color w:val="0099CC"/>
          </w:rPr>
          <w:t xml:space="preserve">UNI 7642:2011 </w:t>
        </w:r>
      </w:hyperlink>
    </w:p>
    <w:p w14:paraId="342180CF" w14:textId="77777777" w:rsidR="0073796D" w:rsidRPr="00556AE9" w:rsidRDefault="0073796D" w:rsidP="0073796D">
      <w:pPr>
        <w:pStyle w:val="NormaleWeb"/>
        <w:spacing w:before="0" w:beforeAutospacing="0" w:after="0" w:afterAutospacing="0" w:line="240" w:lineRule="auto"/>
        <w:rPr>
          <w:rFonts w:asciiTheme="majorHAnsi" w:hAnsiTheme="majorHAnsi" w:cs="Helvetica"/>
        </w:rPr>
      </w:pPr>
      <w:r w:rsidRPr="00556AE9">
        <w:rPr>
          <w:rFonts w:asciiTheme="majorHAnsi" w:hAnsiTheme="majorHAnsi" w:cs="Helvetica"/>
        </w:rPr>
        <w:t xml:space="preserve">Sacchi di polietilene per imballaggio industriale - Requisiti e metodi di prova </w:t>
      </w:r>
    </w:p>
    <w:p w14:paraId="04574A83" w14:textId="77777777" w:rsidR="0073796D" w:rsidRPr="00556AE9" w:rsidRDefault="0073796D" w:rsidP="0073796D">
      <w:pPr>
        <w:pStyle w:val="NormaleWeb"/>
        <w:spacing w:before="0" w:beforeAutospacing="0" w:after="0" w:afterAutospacing="0" w:line="240" w:lineRule="auto"/>
        <w:rPr>
          <w:rStyle w:val="Enfasigrassetto"/>
          <w:rFonts w:asciiTheme="majorHAnsi" w:hAnsiTheme="majorHAnsi" w:cs="Helvetica"/>
        </w:rPr>
      </w:pPr>
    </w:p>
    <w:p w14:paraId="10E5E7AD" w14:textId="77777777" w:rsidR="0077797B" w:rsidRPr="00556AE9" w:rsidRDefault="009735EB" w:rsidP="0077797B">
      <w:pPr>
        <w:pStyle w:val="NormaleWeb"/>
        <w:spacing w:before="0" w:beforeAutospacing="0" w:after="0" w:afterAutospacing="0" w:line="240" w:lineRule="auto"/>
        <w:rPr>
          <w:rFonts w:asciiTheme="majorHAnsi" w:hAnsiTheme="majorHAnsi" w:cs="Helvetica"/>
        </w:rPr>
      </w:pPr>
      <w:hyperlink r:id="rId19" w:tooltip="UNI 7035:1979" w:history="1">
        <w:r w:rsidR="0077797B" w:rsidRPr="00556AE9">
          <w:rPr>
            <w:rStyle w:val="Enfasigrassetto"/>
            <w:rFonts w:asciiTheme="majorHAnsi" w:hAnsiTheme="majorHAnsi" w:cs="Helvetica"/>
            <w:b w:val="0"/>
            <w:bCs w:val="0"/>
            <w:color w:val="0099CC"/>
          </w:rPr>
          <w:t xml:space="preserve">UNI 7035:1979 </w:t>
        </w:r>
      </w:hyperlink>
    </w:p>
    <w:p w14:paraId="5EF58687" w14:textId="77777777" w:rsidR="0077797B" w:rsidRPr="00556AE9" w:rsidRDefault="0077797B" w:rsidP="0077797B">
      <w:pPr>
        <w:pStyle w:val="NormaleWeb"/>
        <w:spacing w:before="0" w:beforeAutospacing="0" w:after="0" w:afterAutospacing="0" w:line="240" w:lineRule="auto"/>
        <w:rPr>
          <w:rFonts w:asciiTheme="majorHAnsi" w:hAnsiTheme="majorHAnsi" w:cs="Helvetica"/>
        </w:rPr>
      </w:pPr>
      <w:r w:rsidRPr="00556AE9">
        <w:rPr>
          <w:rFonts w:asciiTheme="majorHAnsi" w:hAnsiTheme="majorHAnsi" w:cs="Helvetica"/>
        </w:rPr>
        <w:t xml:space="preserve">Materie plastiche destinate al contatto con alimenti. Prova di cessione globale </w:t>
      </w:r>
    </w:p>
    <w:p w14:paraId="5C3B5D25" w14:textId="77777777" w:rsidR="0077797B" w:rsidRPr="00556AE9" w:rsidRDefault="0077797B" w:rsidP="0077797B">
      <w:pPr>
        <w:rPr>
          <w:rFonts w:asciiTheme="majorHAnsi" w:hAnsiTheme="majorHAnsi"/>
          <w:b/>
        </w:rPr>
      </w:pPr>
    </w:p>
    <w:p w14:paraId="6C713B64" w14:textId="77777777" w:rsidR="0077797B" w:rsidRPr="00556AE9" w:rsidRDefault="0077797B" w:rsidP="0077797B">
      <w:pPr>
        <w:rPr>
          <w:rFonts w:asciiTheme="majorHAnsi" w:hAnsiTheme="majorHAnsi"/>
          <w:b/>
        </w:rPr>
      </w:pPr>
    </w:p>
    <w:p w14:paraId="4F005B32" w14:textId="77777777" w:rsidR="0077797B" w:rsidRPr="00556AE9" w:rsidRDefault="0077797B" w:rsidP="0077797B">
      <w:pPr>
        <w:rPr>
          <w:rFonts w:asciiTheme="majorHAnsi" w:hAnsiTheme="majorHAnsi" w:cs="Arial"/>
          <w:b/>
          <w:color w:val="2D2D2D"/>
          <w:sz w:val="21"/>
          <w:szCs w:val="21"/>
        </w:rPr>
      </w:pPr>
      <w:r w:rsidRPr="00556AE9">
        <w:rPr>
          <w:rFonts w:asciiTheme="majorHAnsi" w:hAnsiTheme="majorHAnsi" w:cs="Arial"/>
          <w:b/>
          <w:color w:val="2D2D2D"/>
          <w:sz w:val="21"/>
          <w:szCs w:val="21"/>
        </w:rPr>
        <w:t>Applicazioni di materie plastiche nell'agricoltura</w:t>
      </w:r>
    </w:p>
    <w:p w14:paraId="5BB76E58" w14:textId="77777777" w:rsidR="0077797B" w:rsidRPr="00556AE9" w:rsidRDefault="0077797B" w:rsidP="0077797B">
      <w:pPr>
        <w:rPr>
          <w:rFonts w:asciiTheme="majorHAnsi" w:hAnsiTheme="majorHAnsi" w:cs="Arial"/>
          <w:b/>
          <w:color w:val="2D2D2D"/>
          <w:sz w:val="21"/>
          <w:szCs w:val="21"/>
        </w:rPr>
      </w:pPr>
    </w:p>
    <w:p w14:paraId="2711165D" w14:textId="77777777" w:rsidR="0077797B" w:rsidRPr="00556AE9" w:rsidRDefault="0077797B" w:rsidP="0077797B">
      <w:pPr>
        <w:rPr>
          <w:rFonts w:asciiTheme="majorHAnsi" w:hAnsiTheme="majorHAnsi" w:cs="Arial"/>
          <w:b/>
          <w:color w:val="2D2D2D"/>
          <w:sz w:val="21"/>
          <w:szCs w:val="21"/>
        </w:rPr>
      </w:pPr>
    </w:p>
    <w:p w14:paraId="5593B2F1" w14:textId="77777777" w:rsidR="0077797B" w:rsidRPr="00556AE9" w:rsidRDefault="009735EB" w:rsidP="0077797B">
      <w:pPr>
        <w:pStyle w:val="NormaleWeb"/>
        <w:spacing w:before="0" w:beforeAutospacing="0" w:after="0" w:afterAutospacing="0" w:line="240" w:lineRule="auto"/>
        <w:rPr>
          <w:rFonts w:asciiTheme="majorHAnsi" w:hAnsiTheme="majorHAnsi" w:cs="Arial"/>
        </w:rPr>
      </w:pPr>
      <w:hyperlink r:id="rId20" w:tooltip="UNI 10612:2012" w:history="1">
        <w:r w:rsidR="0077797B" w:rsidRPr="00556AE9">
          <w:rPr>
            <w:rStyle w:val="Enfasigrassetto"/>
            <w:rFonts w:asciiTheme="majorHAnsi" w:hAnsiTheme="majorHAnsi" w:cs="Arial"/>
            <w:b w:val="0"/>
            <w:bCs w:val="0"/>
            <w:color w:val="0099CC"/>
          </w:rPr>
          <w:t xml:space="preserve">UNI 10612:2012 </w:t>
        </w:r>
      </w:hyperlink>
    </w:p>
    <w:p w14:paraId="1E44BA7E" w14:textId="3BB2E6BD" w:rsidR="0077797B" w:rsidRDefault="0077797B" w:rsidP="0077797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Vassoi di germinazione, </w:t>
      </w:r>
      <w:proofErr w:type="spellStart"/>
      <w:r w:rsidRPr="00556AE9">
        <w:rPr>
          <w:rFonts w:asciiTheme="majorHAnsi" w:hAnsiTheme="majorHAnsi" w:cs="Arial"/>
        </w:rPr>
        <w:t>seminiere</w:t>
      </w:r>
      <w:proofErr w:type="spellEnd"/>
      <w:r w:rsidRPr="00556AE9">
        <w:rPr>
          <w:rFonts w:asciiTheme="majorHAnsi" w:hAnsiTheme="majorHAnsi" w:cs="Arial"/>
        </w:rPr>
        <w:t xml:space="preserve"> di materia plastica per la produzione di piantine da trapianto di prodotti orto-</w:t>
      </w:r>
      <w:proofErr w:type="spellStart"/>
      <w:r w:rsidRPr="00556AE9">
        <w:rPr>
          <w:rFonts w:asciiTheme="majorHAnsi" w:hAnsiTheme="majorHAnsi" w:cs="Arial"/>
        </w:rPr>
        <w:t>floro</w:t>
      </w:r>
      <w:proofErr w:type="spellEnd"/>
      <w:r w:rsidRPr="00556AE9">
        <w:rPr>
          <w:rFonts w:asciiTheme="majorHAnsi" w:hAnsiTheme="majorHAnsi" w:cs="Arial"/>
        </w:rPr>
        <w:t xml:space="preserve">-frutticoli - Tipi, requisiti e metodi di prova </w:t>
      </w:r>
    </w:p>
    <w:p w14:paraId="594AA78B" w14:textId="200A52E5" w:rsidR="00EA2B31" w:rsidRDefault="00EA2B31" w:rsidP="0077797B">
      <w:pPr>
        <w:pStyle w:val="NormaleWeb"/>
        <w:spacing w:before="0" w:beforeAutospacing="0" w:after="0" w:afterAutospacing="0" w:line="240" w:lineRule="auto"/>
        <w:rPr>
          <w:rFonts w:asciiTheme="majorHAnsi" w:hAnsiTheme="majorHAnsi" w:cs="Arial"/>
        </w:rPr>
      </w:pPr>
    </w:p>
    <w:p w14:paraId="6B6B9CCC" w14:textId="77777777" w:rsidR="00EA2B31" w:rsidRPr="00556AE9" w:rsidRDefault="009735EB" w:rsidP="00EA2B31">
      <w:pPr>
        <w:pStyle w:val="NormaleWeb"/>
        <w:spacing w:before="0" w:beforeAutospacing="0" w:after="0" w:afterAutospacing="0" w:line="240" w:lineRule="auto"/>
        <w:rPr>
          <w:rFonts w:asciiTheme="majorHAnsi" w:hAnsiTheme="majorHAnsi" w:cs="Arial"/>
        </w:rPr>
      </w:pPr>
      <w:hyperlink r:id="rId21" w:tooltip="UNI 10452:1995" w:history="1">
        <w:r w:rsidR="00EA2B31" w:rsidRPr="00556AE9">
          <w:rPr>
            <w:rStyle w:val="Enfasigrassetto"/>
            <w:rFonts w:asciiTheme="majorHAnsi" w:hAnsiTheme="majorHAnsi" w:cs="Arial"/>
            <w:b w:val="0"/>
            <w:bCs w:val="0"/>
            <w:color w:val="0099CC"/>
          </w:rPr>
          <w:t xml:space="preserve">UNI 10452:1995 </w:t>
        </w:r>
      </w:hyperlink>
    </w:p>
    <w:p w14:paraId="1A6B38D8" w14:textId="77777777" w:rsidR="00EA2B31" w:rsidRPr="00556AE9" w:rsidRDefault="00EA2B31" w:rsidP="00EA2B3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Lastre ondulate ed alveolari di materiale plastico trasparente, incolore o traslucido per serre ed apprestamenti analoghi. Tipi, dimensioni, requisiti e metodi di prova.</w:t>
      </w:r>
    </w:p>
    <w:p w14:paraId="1E707E54" w14:textId="77777777" w:rsidR="00EA2B31" w:rsidRPr="00556AE9" w:rsidRDefault="00EA2B31" w:rsidP="00EA2B31">
      <w:pPr>
        <w:rPr>
          <w:rFonts w:asciiTheme="majorHAnsi" w:hAnsiTheme="majorHAnsi" w:cs="Arial"/>
          <w:color w:val="2D2D2D"/>
          <w:sz w:val="21"/>
          <w:szCs w:val="21"/>
        </w:rPr>
      </w:pPr>
    </w:p>
    <w:p w14:paraId="709EA9C2" w14:textId="77777777" w:rsidR="0077797B" w:rsidRPr="00556AE9" w:rsidRDefault="009735EB" w:rsidP="0077797B">
      <w:pPr>
        <w:pStyle w:val="NormaleWeb"/>
        <w:spacing w:before="0" w:beforeAutospacing="0" w:after="0" w:afterAutospacing="0" w:line="240" w:lineRule="auto"/>
        <w:rPr>
          <w:rFonts w:asciiTheme="majorHAnsi" w:hAnsiTheme="majorHAnsi" w:cs="Arial"/>
        </w:rPr>
      </w:pPr>
      <w:hyperlink r:id="rId22" w:tooltip="UNI 10561:1996" w:history="1">
        <w:r w:rsidR="0077797B" w:rsidRPr="00556AE9">
          <w:rPr>
            <w:rStyle w:val="Enfasigrassetto"/>
            <w:rFonts w:asciiTheme="majorHAnsi" w:hAnsiTheme="majorHAnsi" w:cs="Arial"/>
            <w:b w:val="0"/>
            <w:bCs w:val="0"/>
            <w:color w:val="0099CC"/>
          </w:rPr>
          <w:t xml:space="preserve">UNI 10561:1996 </w:t>
        </w:r>
      </w:hyperlink>
    </w:p>
    <w:p w14:paraId="11E3767C" w14:textId="77777777" w:rsidR="0077797B" w:rsidRPr="00556AE9" w:rsidRDefault="0077797B" w:rsidP="0077797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Cestelle di materiale plastico per l'imballaggio di prodotti ortofrutticoli. Tipi, requisiti e metodi di prova. </w:t>
      </w:r>
    </w:p>
    <w:p w14:paraId="5E452207"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Arial"/>
        </w:rPr>
      </w:pPr>
    </w:p>
    <w:p w14:paraId="1D373C1D" w14:textId="77777777" w:rsidR="0077797B" w:rsidRPr="00556AE9" w:rsidRDefault="009735EB" w:rsidP="0077797B">
      <w:pPr>
        <w:pStyle w:val="NormaleWeb"/>
        <w:spacing w:before="0" w:beforeAutospacing="0" w:after="0" w:afterAutospacing="0" w:line="240" w:lineRule="auto"/>
        <w:rPr>
          <w:rFonts w:asciiTheme="majorHAnsi" w:hAnsiTheme="majorHAnsi" w:cs="Arial"/>
        </w:rPr>
      </w:pPr>
      <w:hyperlink r:id="rId23" w:tooltip="UNI 10334:1995" w:history="1">
        <w:r w:rsidR="0077797B" w:rsidRPr="00556AE9">
          <w:rPr>
            <w:rStyle w:val="Enfasigrassetto"/>
            <w:rFonts w:asciiTheme="majorHAnsi" w:hAnsiTheme="majorHAnsi" w:cs="Arial"/>
            <w:b w:val="0"/>
            <w:bCs w:val="0"/>
            <w:color w:val="0099CC"/>
          </w:rPr>
          <w:t xml:space="preserve">UNI 10334:1995 </w:t>
        </w:r>
      </w:hyperlink>
    </w:p>
    <w:p w14:paraId="6B09E8A5" w14:textId="77777777" w:rsidR="0077797B" w:rsidRPr="00556AE9" w:rsidRDefault="0077797B" w:rsidP="0077797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Reti per agricoltura. Reti ombreggianti in fibra polietilenica. Definizione, classificazione e requisiti. </w:t>
      </w:r>
    </w:p>
    <w:p w14:paraId="762EE00C"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Arial"/>
        </w:rPr>
      </w:pPr>
    </w:p>
    <w:p w14:paraId="7F5631F4" w14:textId="77777777" w:rsidR="0077797B" w:rsidRPr="00556AE9" w:rsidRDefault="009735EB" w:rsidP="0077797B">
      <w:pPr>
        <w:pStyle w:val="NormaleWeb"/>
        <w:spacing w:before="0" w:beforeAutospacing="0" w:after="0" w:afterAutospacing="0" w:line="240" w:lineRule="auto"/>
        <w:rPr>
          <w:rFonts w:asciiTheme="majorHAnsi" w:hAnsiTheme="majorHAnsi" w:cs="Arial"/>
        </w:rPr>
      </w:pPr>
      <w:hyperlink r:id="rId24" w:tooltip="UNI 10407:1995" w:history="1">
        <w:r w:rsidR="0077797B" w:rsidRPr="00556AE9">
          <w:rPr>
            <w:rStyle w:val="Enfasigrassetto"/>
            <w:rFonts w:asciiTheme="majorHAnsi" w:hAnsiTheme="majorHAnsi" w:cs="Arial"/>
            <w:b w:val="0"/>
            <w:bCs w:val="0"/>
            <w:color w:val="0099CC"/>
          </w:rPr>
          <w:t xml:space="preserve">UNI 10407:1995 </w:t>
        </w:r>
      </w:hyperlink>
    </w:p>
    <w:p w14:paraId="28C758C0" w14:textId="77777777" w:rsidR="0077797B" w:rsidRPr="00556AE9" w:rsidRDefault="0077797B" w:rsidP="0077797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Reti per agricoltura. Reti in fibra polietilenica per la raccolta delle olive. Definizione, classificazione e requisiti. </w:t>
      </w:r>
    </w:p>
    <w:p w14:paraId="02A48204"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Arial"/>
        </w:rPr>
      </w:pPr>
    </w:p>
    <w:p w14:paraId="7C1C72C5" w14:textId="77777777" w:rsidR="0077797B" w:rsidRPr="00556AE9" w:rsidRDefault="009735EB" w:rsidP="0077797B">
      <w:pPr>
        <w:pStyle w:val="NormaleWeb"/>
        <w:spacing w:before="0" w:beforeAutospacing="0" w:after="0" w:afterAutospacing="0" w:line="240" w:lineRule="auto"/>
        <w:rPr>
          <w:rFonts w:asciiTheme="majorHAnsi" w:hAnsiTheme="majorHAnsi" w:cs="Arial"/>
        </w:rPr>
      </w:pPr>
      <w:hyperlink r:id="rId25" w:tooltip="UNI 10406:1995" w:history="1">
        <w:r w:rsidR="0077797B" w:rsidRPr="00556AE9">
          <w:rPr>
            <w:rStyle w:val="Enfasigrassetto"/>
            <w:rFonts w:asciiTheme="majorHAnsi" w:hAnsiTheme="majorHAnsi" w:cs="Arial"/>
            <w:b w:val="0"/>
            <w:bCs w:val="0"/>
            <w:color w:val="0099CC"/>
          </w:rPr>
          <w:t xml:space="preserve">UNI 10406:1995 </w:t>
        </w:r>
      </w:hyperlink>
    </w:p>
    <w:p w14:paraId="6A6BECEC" w14:textId="77777777" w:rsidR="0077797B" w:rsidRPr="00556AE9" w:rsidRDefault="0077797B" w:rsidP="0077797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Reti per agricoltura. Reti antigrandine in fibra polietilenica. Definizione, classificazione e requisiti. </w:t>
      </w:r>
    </w:p>
    <w:p w14:paraId="496D0628"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Arial"/>
        </w:rPr>
      </w:pPr>
    </w:p>
    <w:p w14:paraId="76920000" w14:textId="77777777" w:rsidR="0077797B" w:rsidRPr="00556AE9" w:rsidRDefault="009735EB" w:rsidP="0077797B">
      <w:pPr>
        <w:pStyle w:val="NormaleWeb"/>
        <w:spacing w:before="0" w:beforeAutospacing="0" w:after="0" w:afterAutospacing="0" w:line="240" w:lineRule="auto"/>
        <w:rPr>
          <w:rFonts w:asciiTheme="majorHAnsi" w:hAnsiTheme="majorHAnsi" w:cs="Arial"/>
        </w:rPr>
      </w:pPr>
      <w:hyperlink r:id="rId26" w:tooltip="UNI 10337:1994" w:history="1">
        <w:r w:rsidR="0077797B" w:rsidRPr="00556AE9">
          <w:rPr>
            <w:rStyle w:val="Enfasigrassetto"/>
            <w:rFonts w:asciiTheme="majorHAnsi" w:hAnsiTheme="majorHAnsi" w:cs="Arial"/>
            <w:b w:val="0"/>
            <w:bCs w:val="0"/>
            <w:color w:val="0099CC"/>
          </w:rPr>
          <w:t xml:space="preserve">UNI 10337:1994 </w:t>
        </w:r>
      </w:hyperlink>
    </w:p>
    <w:p w14:paraId="5A16E72D" w14:textId="77777777" w:rsidR="0077797B" w:rsidRPr="00556AE9" w:rsidRDefault="0077797B" w:rsidP="0077797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Reti per agricoltura. Reti in fibra polietilenica. Determinazione della retrazione in acqua bollente dei fili costituenti. </w:t>
      </w:r>
    </w:p>
    <w:p w14:paraId="3BAF87D5"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Arial"/>
        </w:rPr>
      </w:pPr>
    </w:p>
    <w:p w14:paraId="57FAD217" w14:textId="77777777" w:rsidR="0077797B" w:rsidRPr="00556AE9" w:rsidRDefault="009735EB" w:rsidP="0077797B">
      <w:pPr>
        <w:pStyle w:val="NormaleWeb"/>
        <w:spacing w:before="0" w:beforeAutospacing="0" w:after="0" w:afterAutospacing="0" w:line="240" w:lineRule="auto"/>
        <w:rPr>
          <w:rFonts w:asciiTheme="majorHAnsi" w:hAnsiTheme="majorHAnsi" w:cs="Arial"/>
        </w:rPr>
      </w:pPr>
      <w:hyperlink r:id="rId27" w:tooltip="UNI 10336:1994" w:history="1">
        <w:r w:rsidR="0077797B" w:rsidRPr="00556AE9">
          <w:rPr>
            <w:rStyle w:val="Enfasigrassetto"/>
            <w:rFonts w:asciiTheme="majorHAnsi" w:hAnsiTheme="majorHAnsi" w:cs="Arial"/>
            <w:b w:val="0"/>
            <w:bCs w:val="0"/>
            <w:color w:val="0099CC"/>
          </w:rPr>
          <w:t xml:space="preserve">UNI 10336:1994 </w:t>
        </w:r>
      </w:hyperlink>
    </w:p>
    <w:p w14:paraId="4C5AA2C8" w14:textId="77777777" w:rsidR="0077797B" w:rsidRPr="00556AE9" w:rsidRDefault="0077797B" w:rsidP="0077797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Reti per agricoltura. Reti in fibra polietilenica. Determinazione dell'allungamento sotto carico costante dei fili costituenti. </w:t>
      </w:r>
    </w:p>
    <w:p w14:paraId="4C23B81C"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Arial"/>
        </w:rPr>
      </w:pPr>
    </w:p>
    <w:p w14:paraId="115AE1C4" w14:textId="77777777" w:rsidR="0077797B" w:rsidRPr="00556AE9" w:rsidRDefault="009735EB" w:rsidP="0077797B">
      <w:pPr>
        <w:pStyle w:val="NormaleWeb"/>
        <w:spacing w:before="0" w:beforeAutospacing="0" w:after="0" w:afterAutospacing="0" w:line="240" w:lineRule="auto"/>
        <w:rPr>
          <w:rFonts w:asciiTheme="majorHAnsi" w:hAnsiTheme="majorHAnsi" w:cs="Arial"/>
        </w:rPr>
      </w:pPr>
      <w:hyperlink r:id="rId28" w:tooltip="UNI 10335:1994" w:history="1">
        <w:r w:rsidR="0077797B" w:rsidRPr="00556AE9">
          <w:rPr>
            <w:rStyle w:val="Enfasigrassetto"/>
            <w:rFonts w:asciiTheme="majorHAnsi" w:hAnsiTheme="majorHAnsi" w:cs="Arial"/>
            <w:b w:val="0"/>
            <w:bCs w:val="0"/>
            <w:color w:val="0099CC"/>
          </w:rPr>
          <w:t xml:space="preserve">UNI 10335:1994 </w:t>
        </w:r>
      </w:hyperlink>
    </w:p>
    <w:p w14:paraId="6693DCA4" w14:textId="77777777" w:rsidR="0077797B" w:rsidRPr="00556AE9" w:rsidRDefault="0077797B" w:rsidP="0077797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Reti per agricoltura. Determinazione del potere ombreggiante delle reti in fibra polietilenica. </w:t>
      </w:r>
    </w:p>
    <w:p w14:paraId="51846182"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Arial"/>
        </w:rPr>
      </w:pPr>
    </w:p>
    <w:p w14:paraId="5E9DA193" w14:textId="77777777" w:rsidR="0077797B" w:rsidRPr="00556AE9" w:rsidRDefault="009735EB" w:rsidP="0077797B">
      <w:pPr>
        <w:pStyle w:val="NormaleWeb"/>
        <w:spacing w:before="0" w:beforeAutospacing="0" w:after="0" w:afterAutospacing="0" w:line="240" w:lineRule="auto"/>
        <w:rPr>
          <w:rFonts w:asciiTheme="majorHAnsi" w:hAnsiTheme="majorHAnsi" w:cs="Arial"/>
        </w:rPr>
      </w:pPr>
      <w:hyperlink r:id="rId29" w:tooltip="UNI 10286:1994" w:history="1">
        <w:r w:rsidR="0077797B" w:rsidRPr="00556AE9">
          <w:rPr>
            <w:rStyle w:val="Enfasigrassetto"/>
            <w:rFonts w:asciiTheme="majorHAnsi" w:hAnsiTheme="majorHAnsi" w:cs="Arial"/>
            <w:b w:val="0"/>
            <w:bCs w:val="0"/>
            <w:color w:val="0099CC"/>
          </w:rPr>
          <w:t xml:space="preserve">UNI 10286:1994 </w:t>
        </w:r>
      </w:hyperlink>
    </w:p>
    <w:p w14:paraId="604C6D13" w14:textId="77777777" w:rsidR="0077797B" w:rsidRPr="00556AE9" w:rsidRDefault="0077797B" w:rsidP="0077797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Filtri in materiali termoplastici per uso in impianti di irrigazione. Tipi, dimensioni e requisiti. </w:t>
      </w:r>
    </w:p>
    <w:p w14:paraId="6F016896"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Arial"/>
        </w:rPr>
      </w:pPr>
    </w:p>
    <w:p w14:paraId="241637E8" w14:textId="77777777" w:rsidR="0077797B" w:rsidRPr="00556AE9" w:rsidRDefault="009735EB" w:rsidP="0077797B">
      <w:pPr>
        <w:pStyle w:val="NormaleWeb"/>
        <w:spacing w:before="0" w:beforeAutospacing="0" w:after="0" w:afterAutospacing="0" w:line="240" w:lineRule="auto"/>
        <w:rPr>
          <w:rFonts w:asciiTheme="majorHAnsi" w:hAnsiTheme="majorHAnsi" w:cs="Arial"/>
        </w:rPr>
      </w:pPr>
      <w:hyperlink r:id="rId30" w:tooltip="UNI 9735:1991" w:history="1">
        <w:r w:rsidR="0077797B" w:rsidRPr="00556AE9">
          <w:rPr>
            <w:rStyle w:val="Enfasigrassetto"/>
            <w:rFonts w:asciiTheme="majorHAnsi" w:hAnsiTheme="majorHAnsi" w:cs="Arial"/>
            <w:b w:val="0"/>
            <w:bCs w:val="0"/>
            <w:color w:val="0099CC"/>
          </w:rPr>
          <w:t xml:space="preserve">UNI 9735:1991 </w:t>
        </w:r>
      </w:hyperlink>
    </w:p>
    <w:p w14:paraId="036B8B0A" w14:textId="77777777" w:rsidR="0077797B" w:rsidRPr="00556AE9" w:rsidRDefault="0077797B" w:rsidP="0077797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Reti per agricoltura. Determinazione della massa lineare (titolo) dei fili. Metodo della matassina. </w:t>
      </w:r>
    </w:p>
    <w:p w14:paraId="4FC1A43F"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Arial"/>
        </w:rPr>
      </w:pPr>
    </w:p>
    <w:p w14:paraId="52C6E5C5" w14:textId="77777777" w:rsidR="0077797B" w:rsidRPr="00556AE9" w:rsidRDefault="009735EB" w:rsidP="0077797B">
      <w:pPr>
        <w:pStyle w:val="NormaleWeb"/>
        <w:spacing w:before="0" w:beforeAutospacing="0" w:after="0" w:afterAutospacing="0" w:line="240" w:lineRule="auto"/>
        <w:rPr>
          <w:rFonts w:asciiTheme="majorHAnsi" w:hAnsiTheme="majorHAnsi" w:cs="Arial"/>
        </w:rPr>
      </w:pPr>
      <w:hyperlink r:id="rId31" w:tooltip="UNI 9405:1989" w:history="1">
        <w:r w:rsidR="0077797B" w:rsidRPr="00556AE9">
          <w:rPr>
            <w:rStyle w:val="Enfasigrassetto"/>
            <w:rFonts w:asciiTheme="majorHAnsi" w:hAnsiTheme="majorHAnsi" w:cs="Arial"/>
            <w:b w:val="0"/>
            <w:bCs w:val="0"/>
            <w:color w:val="0099CC"/>
          </w:rPr>
          <w:t xml:space="preserve">UNI 9405:1989 </w:t>
        </w:r>
      </w:hyperlink>
    </w:p>
    <w:p w14:paraId="33698B16" w14:textId="77777777" w:rsidR="0077797B" w:rsidRPr="00556AE9" w:rsidRDefault="0077797B" w:rsidP="0077797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Reti per agricoltura. Determinazione della forza e </w:t>
      </w:r>
      <w:proofErr w:type="gramStart"/>
      <w:r w:rsidRPr="00556AE9">
        <w:rPr>
          <w:rFonts w:asciiTheme="majorHAnsi" w:hAnsiTheme="majorHAnsi" w:cs="Arial"/>
        </w:rPr>
        <w:t>dell' allungamento</w:t>
      </w:r>
      <w:proofErr w:type="gramEnd"/>
      <w:r w:rsidRPr="00556AE9">
        <w:rPr>
          <w:rFonts w:asciiTheme="majorHAnsi" w:hAnsiTheme="majorHAnsi" w:cs="Arial"/>
        </w:rPr>
        <w:t xml:space="preserve"> a rottura. </w:t>
      </w:r>
    </w:p>
    <w:p w14:paraId="7309A0A2"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Arial"/>
        </w:rPr>
      </w:pPr>
    </w:p>
    <w:p w14:paraId="5364584B" w14:textId="77777777" w:rsidR="0077797B" w:rsidRPr="00556AE9" w:rsidRDefault="009735EB" w:rsidP="0077797B">
      <w:pPr>
        <w:pStyle w:val="NormaleWeb"/>
        <w:spacing w:before="0" w:beforeAutospacing="0" w:after="0" w:afterAutospacing="0" w:line="240" w:lineRule="auto"/>
        <w:rPr>
          <w:rFonts w:asciiTheme="majorHAnsi" w:hAnsiTheme="majorHAnsi" w:cs="Arial"/>
        </w:rPr>
      </w:pPr>
      <w:hyperlink r:id="rId32" w:tooltip="UNI 9404:1989" w:history="1">
        <w:r w:rsidR="0077797B" w:rsidRPr="00556AE9">
          <w:rPr>
            <w:rStyle w:val="Enfasigrassetto"/>
            <w:rFonts w:asciiTheme="majorHAnsi" w:hAnsiTheme="majorHAnsi" w:cs="Arial"/>
            <w:b w:val="0"/>
            <w:bCs w:val="0"/>
            <w:color w:val="0099CC"/>
          </w:rPr>
          <w:t xml:space="preserve">UNI 9404:1989 </w:t>
        </w:r>
      </w:hyperlink>
    </w:p>
    <w:p w14:paraId="4B9C0F62" w14:textId="77777777" w:rsidR="0077797B" w:rsidRPr="00556AE9" w:rsidRDefault="0077797B" w:rsidP="0077797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Reti per agricoltura. Determinazione della lunghezza e della larghezza dei rotoli. </w:t>
      </w:r>
    </w:p>
    <w:p w14:paraId="3D071026"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Arial"/>
        </w:rPr>
      </w:pPr>
    </w:p>
    <w:p w14:paraId="53034AB6" w14:textId="77777777" w:rsidR="0077797B" w:rsidRPr="00556AE9" w:rsidRDefault="009735EB" w:rsidP="0077797B">
      <w:pPr>
        <w:pStyle w:val="NormaleWeb"/>
        <w:spacing w:before="0" w:beforeAutospacing="0" w:after="0" w:afterAutospacing="0" w:line="240" w:lineRule="auto"/>
        <w:rPr>
          <w:rFonts w:asciiTheme="majorHAnsi" w:hAnsiTheme="majorHAnsi" w:cs="Arial"/>
        </w:rPr>
      </w:pPr>
      <w:hyperlink r:id="rId33" w:tooltip="UNI 9403:1989" w:history="1">
        <w:r w:rsidR="0077797B" w:rsidRPr="00556AE9">
          <w:rPr>
            <w:rStyle w:val="Enfasigrassetto"/>
            <w:rFonts w:asciiTheme="majorHAnsi" w:hAnsiTheme="majorHAnsi" w:cs="Arial"/>
            <w:b w:val="0"/>
            <w:bCs w:val="0"/>
            <w:color w:val="0099CC"/>
          </w:rPr>
          <w:t xml:space="preserve">UNI 9403:1989 </w:t>
        </w:r>
      </w:hyperlink>
    </w:p>
    <w:p w14:paraId="4055F7D7" w14:textId="77777777" w:rsidR="0077797B" w:rsidRPr="00556AE9" w:rsidRDefault="0077797B" w:rsidP="0077797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Reti per agricoltura. Determinazione della riduzione. </w:t>
      </w:r>
    </w:p>
    <w:p w14:paraId="3D11D723"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Arial"/>
        </w:rPr>
      </w:pPr>
    </w:p>
    <w:p w14:paraId="70771FFF" w14:textId="77777777" w:rsidR="0077797B" w:rsidRPr="00556AE9" w:rsidRDefault="009735EB" w:rsidP="0077797B">
      <w:pPr>
        <w:pStyle w:val="NormaleWeb"/>
        <w:spacing w:before="0" w:beforeAutospacing="0" w:after="0" w:afterAutospacing="0" w:line="240" w:lineRule="auto"/>
        <w:rPr>
          <w:rFonts w:asciiTheme="majorHAnsi" w:hAnsiTheme="majorHAnsi" w:cs="Arial"/>
        </w:rPr>
      </w:pPr>
      <w:hyperlink r:id="rId34" w:tooltip="UNI 9402:1989" w:history="1">
        <w:r w:rsidR="0077797B" w:rsidRPr="00556AE9">
          <w:rPr>
            <w:rStyle w:val="Enfasigrassetto"/>
            <w:rFonts w:asciiTheme="majorHAnsi" w:hAnsiTheme="majorHAnsi" w:cs="Arial"/>
            <w:b w:val="0"/>
            <w:bCs w:val="0"/>
            <w:color w:val="0099CC"/>
          </w:rPr>
          <w:t xml:space="preserve">UNI 9402:1989 </w:t>
        </w:r>
      </w:hyperlink>
    </w:p>
    <w:p w14:paraId="25136204" w14:textId="77777777" w:rsidR="0077797B" w:rsidRPr="00556AE9" w:rsidRDefault="0077797B" w:rsidP="0077797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Reti per agricoltura. Determinazione della massa lineare risultante dai fili costituenti la rete. </w:t>
      </w:r>
    </w:p>
    <w:p w14:paraId="73A3E7FA"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Arial"/>
        </w:rPr>
      </w:pPr>
    </w:p>
    <w:p w14:paraId="72074852" w14:textId="77777777" w:rsidR="0077797B" w:rsidRPr="00556AE9" w:rsidRDefault="009735EB" w:rsidP="0077797B">
      <w:pPr>
        <w:pStyle w:val="NormaleWeb"/>
        <w:spacing w:before="0" w:beforeAutospacing="0" w:after="0" w:afterAutospacing="0" w:line="240" w:lineRule="auto"/>
        <w:rPr>
          <w:rFonts w:asciiTheme="majorHAnsi" w:hAnsiTheme="majorHAnsi" w:cs="Arial"/>
        </w:rPr>
      </w:pPr>
      <w:hyperlink r:id="rId35" w:tooltip="UNI 9401:1989" w:history="1">
        <w:r w:rsidR="0077797B" w:rsidRPr="00556AE9">
          <w:rPr>
            <w:rStyle w:val="Enfasigrassetto"/>
            <w:rFonts w:asciiTheme="majorHAnsi" w:hAnsiTheme="majorHAnsi" w:cs="Arial"/>
            <w:b w:val="0"/>
            <w:bCs w:val="0"/>
            <w:color w:val="0099CC"/>
          </w:rPr>
          <w:t xml:space="preserve">UNI 9401:1989 </w:t>
        </w:r>
      </w:hyperlink>
    </w:p>
    <w:p w14:paraId="1C6E5E36" w14:textId="77777777" w:rsidR="0077797B" w:rsidRPr="00556AE9" w:rsidRDefault="0077797B" w:rsidP="0077797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Reti per agricoltura. Determinazione della massa per unità di superficie (massa areica). </w:t>
      </w:r>
    </w:p>
    <w:p w14:paraId="51211129" w14:textId="77777777" w:rsidR="0077797B" w:rsidRPr="00556AE9" w:rsidRDefault="0077797B" w:rsidP="0077797B">
      <w:pPr>
        <w:rPr>
          <w:rFonts w:asciiTheme="majorHAnsi" w:hAnsiTheme="majorHAnsi" w:cs="Arial"/>
          <w:color w:val="2D2D2D"/>
          <w:sz w:val="21"/>
          <w:szCs w:val="21"/>
        </w:rPr>
      </w:pPr>
    </w:p>
    <w:p w14:paraId="0763BCE8" w14:textId="77777777" w:rsidR="0077797B" w:rsidRPr="00556AE9" w:rsidRDefault="0077797B" w:rsidP="0077797B">
      <w:pPr>
        <w:rPr>
          <w:rFonts w:asciiTheme="majorHAnsi" w:hAnsiTheme="majorHAnsi" w:cs="Arial"/>
          <w:color w:val="2D2D2D"/>
          <w:sz w:val="21"/>
          <w:szCs w:val="21"/>
        </w:rPr>
      </w:pPr>
    </w:p>
    <w:p w14:paraId="43751746" w14:textId="77777777" w:rsidR="0077797B" w:rsidRPr="00556AE9" w:rsidRDefault="0077797B" w:rsidP="0077797B">
      <w:pPr>
        <w:rPr>
          <w:rFonts w:asciiTheme="majorHAnsi" w:hAnsiTheme="majorHAnsi" w:cs="Arial"/>
          <w:b/>
          <w:color w:val="2D2D2D"/>
          <w:sz w:val="21"/>
          <w:szCs w:val="21"/>
        </w:rPr>
      </w:pPr>
      <w:r w:rsidRPr="00556AE9">
        <w:rPr>
          <w:rFonts w:asciiTheme="majorHAnsi" w:hAnsiTheme="majorHAnsi" w:cs="Arial"/>
          <w:b/>
          <w:color w:val="2D2D2D"/>
          <w:sz w:val="21"/>
          <w:szCs w:val="21"/>
        </w:rPr>
        <w:t>Applicazioni di materie plastiche nell'edilizia</w:t>
      </w:r>
    </w:p>
    <w:p w14:paraId="559AC177" w14:textId="77777777" w:rsidR="004415F0" w:rsidRDefault="004415F0" w:rsidP="0077797B">
      <w:pPr>
        <w:pStyle w:val="NormaleWeb"/>
        <w:spacing w:before="0" w:beforeAutospacing="0" w:after="0" w:afterAutospacing="0" w:line="240" w:lineRule="auto"/>
      </w:pPr>
    </w:p>
    <w:p w14:paraId="7E0AB783" w14:textId="10317D25" w:rsidR="0077797B" w:rsidRPr="00556AE9" w:rsidRDefault="009735EB" w:rsidP="0077797B">
      <w:pPr>
        <w:pStyle w:val="NormaleWeb"/>
        <w:spacing w:before="0" w:beforeAutospacing="0" w:after="0" w:afterAutospacing="0" w:line="240" w:lineRule="auto"/>
        <w:rPr>
          <w:rFonts w:asciiTheme="majorHAnsi" w:hAnsiTheme="majorHAnsi" w:cs="Arial"/>
        </w:rPr>
      </w:pPr>
      <w:hyperlink r:id="rId36" w:tooltip="UNI 8772:2012" w:history="1">
        <w:r w:rsidR="0077797B" w:rsidRPr="00556AE9">
          <w:rPr>
            <w:rStyle w:val="Enfasigrassetto"/>
            <w:rFonts w:asciiTheme="majorHAnsi" w:hAnsiTheme="majorHAnsi" w:cs="Arial"/>
            <w:b w:val="0"/>
            <w:bCs w:val="0"/>
            <w:color w:val="0099CC"/>
          </w:rPr>
          <w:t xml:space="preserve">UNI 8772:2012 </w:t>
        </w:r>
      </w:hyperlink>
    </w:p>
    <w:p w14:paraId="7C2F09AF" w14:textId="77777777" w:rsidR="0077797B" w:rsidRPr="00556AE9" w:rsidRDefault="0077797B" w:rsidP="0077797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lastRenderedPageBreak/>
        <w:t xml:space="preserve">Profilati di policloruro di vinile non plastificato (PVC-U) per persiane avvolgibili - Tipi, requisiti e metodi di prova </w:t>
      </w:r>
    </w:p>
    <w:p w14:paraId="33936A66" w14:textId="77777777" w:rsidR="0077797B" w:rsidRPr="00556AE9" w:rsidRDefault="0077797B" w:rsidP="0077797B">
      <w:pPr>
        <w:rPr>
          <w:rFonts w:asciiTheme="majorHAnsi" w:hAnsiTheme="majorHAnsi" w:cs="Arial"/>
          <w:color w:val="2D2D2D"/>
          <w:sz w:val="21"/>
          <w:szCs w:val="21"/>
        </w:rPr>
      </w:pPr>
    </w:p>
    <w:p w14:paraId="39658D38" w14:textId="77777777" w:rsidR="0077797B" w:rsidRPr="00556AE9" w:rsidRDefault="0077797B" w:rsidP="0077797B">
      <w:pPr>
        <w:rPr>
          <w:rFonts w:asciiTheme="majorHAnsi" w:hAnsiTheme="majorHAnsi" w:cs="Arial"/>
          <w:b/>
          <w:color w:val="2D2D2D"/>
          <w:sz w:val="21"/>
          <w:szCs w:val="21"/>
        </w:rPr>
      </w:pPr>
      <w:r w:rsidRPr="00556AE9">
        <w:rPr>
          <w:rFonts w:asciiTheme="majorHAnsi" w:hAnsiTheme="majorHAnsi" w:cs="Arial"/>
          <w:b/>
          <w:color w:val="2D2D2D"/>
          <w:sz w:val="21"/>
          <w:szCs w:val="21"/>
        </w:rPr>
        <w:t xml:space="preserve">Foglie e film </w:t>
      </w:r>
    </w:p>
    <w:p w14:paraId="7D5AF019" w14:textId="77777777" w:rsidR="004415F0" w:rsidRDefault="004415F0" w:rsidP="00037F90">
      <w:pPr>
        <w:pStyle w:val="NormaleWeb"/>
        <w:spacing w:before="0" w:beforeAutospacing="0" w:after="0" w:afterAutospacing="0" w:line="240" w:lineRule="auto"/>
      </w:pPr>
    </w:p>
    <w:p w14:paraId="07E75FBC" w14:textId="2CFCE7F2" w:rsidR="0077797B" w:rsidRPr="00556AE9" w:rsidRDefault="009735EB" w:rsidP="00037F90">
      <w:pPr>
        <w:pStyle w:val="NormaleWeb"/>
        <w:spacing w:before="0" w:beforeAutospacing="0" w:after="0" w:afterAutospacing="0" w:line="240" w:lineRule="auto"/>
        <w:rPr>
          <w:rFonts w:asciiTheme="majorHAnsi" w:hAnsiTheme="majorHAnsi" w:cs="Arial"/>
        </w:rPr>
      </w:pPr>
      <w:hyperlink r:id="rId37" w:tooltip="UNI 8516:2011" w:history="1">
        <w:r w:rsidR="0077797B" w:rsidRPr="00556AE9">
          <w:rPr>
            <w:rStyle w:val="Enfasigrassetto"/>
            <w:rFonts w:asciiTheme="majorHAnsi" w:hAnsiTheme="majorHAnsi" w:cs="Arial"/>
            <w:b w:val="0"/>
            <w:bCs w:val="0"/>
            <w:color w:val="0099CC"/>
          </w:rPr>
          <w:t xml:space="preserve">UNI 8516:2011 </w:t>
        </w:r>
      </w:hyperlink>
    </w:p>
    <w:p w14:paraId="52506039" w14:textId="77777777" w:rsidR="0077797B" w:rsidRPr="00556AE9" w:rsidRDefault="0077797B" w:rsidP="00037F90">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Film e foglie di materie plastiche - Determinazione della massa areica e dello spessore per via gravimetrica </w:t>
      </w:r>
    </w:p>
    <w:p w14:paraId="70885BFF" w14:textId="77777777" w:rsidR="00037F90" w:rsidRPr="00556AE9" w:rsidRDefault="00037F90" w:rsidP="00037F90">
      <w:pPr>
        <w:pStyle w:val="NormaleWeb"/>
        <w:spacing w:before="0" w:beforeAutospacing="0" w:after="0" w:afterAutospacing="0" w:line="240" w:lineRule="auto"/>
        <w:rPr>
          <w:rStyle w:val="Enfasigrassetto"/>
          <w:rFonts w:asciiTheme="majorHAnsi" w:hAnsiTheme="majorHAnsi" w:cs="Arial"/>
        </w:rPr>
      </w:pPr>
    </w:p>
    <w:p w14:paraId="3A3E380E" w14:textId="77777777" w:rsidR="0077797B" w:rsidRPr="00556AE9" w:rsidRDefault="009735EB" w:rsidP="00037F90">
      <w:pPr>
        <w:pStyle w:val="NormaleWeb"/>
        <w:spacing w:before="0" w:beforeAutospacing="0" w:after="0" w:afterAutospacing="0" w:line="240" w:lineRule="auto"/>
        <w:rPr>
          <w:rFonts w:asciiTheme="majorHAnsi" w:hAnsiTheme="majorHAnsi" w:cs="Arial"/>
        </w:rPr>
      </w:pPr>
      <w:hyperlink r:id="rId38" w:tooltip="UNI 10567:2011" w:history="1">
        <w:r w:rsidR="0077797B" w:rsidRPr="00556AE9">
          <w:rPr>
            <w:rStyle w:val="Enfasigrassetto"/>
            <w:rFonts w:asciiTheme="majorHAnsi" w:hAnsiTheme="majorHAnsi" w:cs="Arial"/>
            <w:b w:val="0"/>
            <w:bCs w:val="0"/>
            <w:color w:val="0099CC"/>
          </w:rPr>
          <w:t xml:space="preserve">UNI 10567:2011 </w:t>
        </w:r>
      </w:hyperlink>
    </w:p>
    <w:p w14:paraId="7FF932A5" w14:textId="77777777" w:rsidR="0077797B" w:rsidRPr="00556AE9" w:rsidRDefault="0077797B" w:rsidP="00037F90">
      <w:pPr>
        <w:pStyle w:val="NormaleWeb"/>
        <w:spacing w:before="0" w:beforeAutospacing="0" w:after="0" w:afterAutospacing="0" w:line="240" w:lineRule="auto"/>
        <w:rPr>
          <w:rFonts w:asciiTheme="majorHAnsi" w:hAnsiTheme="majorHAnsi" w:cs="Arial"/>
        </w:rPr>
      </w:pPr>
      <w:proofErr w:type="spellStart"/>
      <w:r w:rsidRPr="00556AE9">
        <w:rPr>
          <w:rFonts w:asciiTheme="majorHAnsi" w:hAnsiTheme="majorHAnsi" w:cs="Arial"/>
        </w:rPr>
        <w:t>Geomembrane</w:t>
      </w:r>
      <w:proofErr w:type="spellEnd"/>
      <w:r w:rsidRPr="00556AE9">
        <w:rPr>
          <w:rFonts w:asciiTheme="majorHAnsi" w:hAnsiTheme="majorHAnsi" w:cs="Arial"/>
        </w:rPr>
        <w:t xml:space="preserve"> di polietilene per impermeabilizzazione di discariche controllate - Criteri generali per la saldatura ed il controllo dei giunti saldati, la qualificazione dei saldatori e delle procedure di saldatura </w:t>
      </w:r>
    </w:p>
    <w:p w14:paraId="1618E1AD" w14:textId="77777777" w:rsidR="00037F90" w:rsidRPr="00556AE9" w:rsidRDefault="00037F90" w:rsidP="00037F90">
      <w:pPr>
        <w:pStyle w:val="NormaleWeb"/>
        <w:spacing w:before="0" w:beforeAutospacing="0" w:after="0" w:afterAutospacing="0" w:line="240" w:lineRule="auto"/>
        <w:rPr>
          <w:rStyle w:val="Enfasigrassetto"/>
          <w:rFonts w:asciiTheme="majorHAnsi" w:hAnsiTheme="majorHAnsi" w:cs="Arial"/>
        </w:rPr>
      </w:pPr>
    </w:p>
    <w:p w14:paraId="53965588" w14:textId="77777777" w:rsidR="00037F90" w:rsidRPr="00556AE9" w:rsidRDefault="009735EB" w:rsidP="00037F90">
      <w:pPr>
        <w:pStyle w:val="NormaleWeb"/>
        <w:spacing w:before="0" w:beforeAutospacing="0" w:after="0" w:afterAutospacing="0" w:line="240" w:lineRule="auto"/>
        <w:rPr>
          <w:rFonts w:asciiTheme="majorHAnsi" w:hAnsiTheme="majorHAnsi" w:cs="Arial"/>
        </w:rPr>
      </w:pPr>
      <w:hyperlink r:id="rId39" w:tooltip="UNI 8514:1983" w:history="1">
        <w:r w:rsidR="00037F90" w:rsidRPr="00556AE9">
          <w:rPr>
            <w:rStyle w:val="Enfasigrassetto"/>
            <w:rFonts w:asciiTheme="majorHAnsi" w:hAnsiTheme="majorHAnsi" w:cs="Arial"/>
            <w:b w:val="0"/>
            <w:bCs w:val="0"/>
            <w:color w:val="0099CC"/>
          </w:rPr>
          <w:t xml:space="preserve">UNI 8514:1983 </w:t>
        </w:r>
      </w:hyperlink>
    </w:p>
    <w:p w14:paraId="495C1846" w14:textId="77777777" w:rsidR="00037F90" w:rsidRPr="00556AE9" w:rsidRDefault="00037F90" w:rsidP="00037F90">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Film e foglie di materie plastiche. Campionamento. </w:t>
      </w:r>
    </w:p>
    <w:p w14:paraId="6D1C1569" w14:textId="77777777" w:rsidR="008F47D6" w:rsidRPr="00556AE9" w:rsidRDefault="008F47D6" w:rsidP="008F47D6">
      <w:pPr>
        <w:pStyle w:val="NormaleWeb"/>
        <w:spacing w:before="0" w:beforeAutospacing="0" w:after="0" w:afterAutospacing="0" w:line="240" w:lineRule="auto"/>
        <w:rPr>
          <w:rStyle w:val="Enfasigrassetto"/>
          <w:rFonts w:asciiTheme="majorHAnsi" w:hAnsiTheme="majorHAnsi" w:cs="Arial"/>
        </w:rPr>
      </w:pPr>
    </w:p>
    <w:p w14:paraId="696E5122" w14:textId="77777777" w:rsidR="008F47D6" w:rsidRPr="00556AE9" w:rsidRDefault="009735EB" w:rsidP="008F47D6">
      <w:pPr>
        <w:pStyle w:val="NormaleWeb"/>
        <w:spacing w:before="0" w:beforeAutospacing="0" w:after="0" w:afterAutospacing="0" w:line="240" w:lineRule="auto"/>
        <w:rPr>
          <w:rFonts w:asciiTheme="majorHAnsi" w:hAnsiTheme="majorHAnsi" w:cs="Arial"/>
        </w:rPr>
      </w:pPr>
      <w:hyperlink r:id="rId40" w:tooltip="UNI 8553:1983" w:history="1">
        <w:r w:rsidR="008F47D6" w:rsidRPr="00556AE9">
          <w:rPr>
            <w:rStyle w:val="Enfasigrassetto"/>
            <w:rFonts w:asciiTheme="majorHAnsi" w:hAnsiTheme="majorHAnsi" w:cs="Arial"/>
            <w:b w:val="0"/>
            <w:bCs w:val="0"/>
            <w:color w:val="0099CC"/>
          </w:rPr>
          <w:t xml:space="preserve">UNI 8553:1983 </w:t>
        </w:r>
      </w:hyperlink>
    </w:p>
    <w:p w14:paraId="482B6615" w14:textId="77777777" w:rsidR="008F47D6" w:rsidRPr="00556AE9" w:rsidRDefault="008F47D6" w:rsidP="008F47D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Gomma vulcanizzata e foglie e film di materie plastiche. Determinazione della velocità di trasmissione e della permeabilità ai gas. Metodo a pressione costante.</w:t>
      </w:r>
    </w:p>
    <w:p w14:paraId="43F82093" w14:textId="77777777" w:rsidR="00C85402" w:rsidRPr="00556AE9" w:rsidRDefault="00C85402" w:rsidP="00C85402">
      <w:pPr>
        <w:pStyle w:val="NormaleWeb"/>
        <w:spacing w:before="0" w:beforeAutospacing="0" w:after="0" w:afterAutospacing="0" w:line="240" w:lineRule="auto"/>
        <w:rPr>
          <w:rStyle w:val="Enfasigrassetto"/>
          <w:rFonts w:asciiTheme="majorHAnsi" w:hAnsiTheme="majorHAnsi" w:cs="Arial"/>
          <w:b w:val="0"/>
          <w:bCs w:val="0"/>
          <w:color w:val="0099CC"/>
        </w:rPr>
      </w:pPr>
    </w:p>
    <w:p w14:paraId="2106854A" w14:textId="77777777" w:rsidR="00C85402" w:rsidRPr="00556AE9" w:rsidRDefault="00C85402" w:rsidP="0077797B">
      <w:pPr>
        <w:rPr>
          <w:rFonts w:asciiTheme="majorHAnsi" w:hAnsiTheme="majorHAnsi" w:cs="Arial"/>
          <w:color w:val="2D2D2D"/>
          <w:sz w:val="21"/>
          <w:szCs w:val="21"/>
        </w:rPr>
      </w:pPr>
    </w:p>
    <w:p w14:paraId="12343237" w14:textId="77777777" w:rsidR="00037F90" w:rsidRDefault="00037F90" w:rsidP="00037F90">
      <w:pPr>
        <w:rPr>
          <w:rFonts w:asciiTheme="majorHAnsi" w:hAnsiTheme="majorHAnsi" w:cs="Arial"/>
          <w:b/>
          <w:color w:val="2D2D2D"/>
          <w:sz w:val="21"/>
          <w:szCs w:val="21"/>
        </w:rPr>
      </w:pPr>
      <w:r w:rsidRPr="00556AE9">
        <w:rPr>
          <w:rFonts w:asciiTheme="majorHAnsi" w:hAnsiTheme="majorHAnsi" w:cs="Arial"/>
          <w:b/>
          <w:color w:val="2D2D2D"/>
          <w:sz w:val="21"/>
          <w:szCs w:val="21"/>
        </w:rPr>
        <w:t>Lastre</w:t>
      </w:r>
    </w:p>
    <w:p w14:paraId="6A67CED4" w14:textId="77777777" w:rsidR="003F5D6B" w:rsidRPr="00556AE9" w:rsidRDefault="003F5D6B" w:rsidP="00037F90">
      <w:pPr>
        <w:rPr>
          <w:rFonts w:asciiTheme="majorHAnsi" w:hAnsiTheme="majorHAnsi" w:cs="Arial"/>
          <w:b/>
          <w:color w:val="2D2D2D"/>
          <w:sz w:val="21"/>
          <w:szCs w:val="21"/>
        </w:rPr>
      </w:pPr>
    </w:p>
    <w:p w14:paraId="777722A5" w14:textId="77777777" w:rsidR="00037F90" w:rsidRPr="00556AE9" w:rsidRDefault="009735EB" w:rsidP="00037F90">
      <w:pPr>
        <w:pStyle w:val="NormaleWeb"/>
        <w:spacing w:before="0" w:beforeAutospacing="0" w:after="0" w:afterAutospacing="0" w:line="240" w:lineRule="auto"/>
        <w:rPr>
          <w:rFonts w:asciiTheme="majorHAnsi" w:hAnsiTheme="majorHAnsi" w:cs="Arial"/>
        </w:rPr>
      </w:pPr>
      <w:hyperlink r:id="rId41" w:tooltip="UNI 10159:1993" w:history="1">
        <w:r w:rsidR="00037F90" w:rsidRPr="00556AE9">
          <w:rPr>
            <w:rStyle w:val="Enfasigrassetto"/>
            <w:rFonts w:asciiTheme="majorHAnsi" w:hAnsiTheme="majorHAnsi" w:cs="Arial"/>
            <w:b w:val="0"/>
            <w:bCs w:val="0"/>
            <w:color w:val="0099CC"/>
          </w:rPr>
          <w:t xml:space="preserve">UNI 10159:1993 </w:t>
        </w:r>
      </w:hyperlink>
    </w:p>
    <w:p w14:paraId="30791CC3" w14:textId="77777777" w:rsidR="00037F90" w:rsidRPr="00556AE9" w:rsidRDefault="00037F90" w:rsidP="00037F90">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Specifiche per lastre acriliche estruse per vasche da bagno e piatti doccia per uso domestico. </w:t>
      </w:r>
    </w:p>
    <w:p w14:paraId="31513264" w14:textId="77777777" w:rsidR="000C6BC6" w:rsidRPr="00556AE9" w:rsidRDefault="000C6BC6" w:rsidP="000C6BC6">
      <w:pPr>
        <w:pStyle w:val="NormaleWeb"/>
        <w:spacing w:before="0" w:beforeAutospacing="0" w:after="0" w:afterAutospacing="0" w:line="240" w:lineRule="auto"/>
        <w:rPr>
          <w:rStyle w:val="Enfasigrassetto"/>
          <w:rFonts w:asciiTheme="majorHAnsi" w:hAnsiTheme="majorHAnsi" w:cs="Arial"/>
        </w:rPr>
      </w:pPr>
    </w:p>
    <w:p w14:paraId="13070018" w14:textId="77777777" w:rsidR="000C6BC6" w:rsidRPr="00556AE9" w:rsidRDefault="009735EB" w:rsidP="000C6BC6">
      <w:pPr>
        <w:pStyle w:val="NormaleWeb"/>
        <w:spacing w:before="0" w:beforeAutospacing="0" w:after="0" w:afterAutospacing="0" w:line="240" w:lineRule="auto"/>
        <w:rPr>
          <w:rFonts w:asciiTheme="majorHAnsi" w:hAnsiTheme="majorHAnsi" w:cs="Arial"/>
        </w:rPr>
      </w:pPr>
      <w:hyperlink r:id="rId42" w:tooltip="UNI 10160:1993" w:history="1">
        <w:r w:rsidR="000C6BC6" w:rsidRPr="00556AE9">
          <w:rPr>
            <w:rStyle w:val="Enfasigrassetto"/>
            <w:rFonts w:asciiTheme="majorHAnsi" w:hAnsiTheme="majorHAnsi" w:cs="Arial"/>
            <w:b w:val="0"/>
            <w:bCs w:val="0"/>
            <w:color w:val="0099CC"/>
          </w:rPr>
          <w:t xml:space="preserve">UNI 10160:1993 </w:t>
        </w:r>
      </w:hyperlink>
    </w:p>
    <w:p w14:paraId="0E9B636D" w14:textId="77777777" w:rsidR="000C6BC6" w:rsidRPr="00556AE9" w:rsidRDefault="000C6BC6" w:rsidP="000C6BC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Specifiche per lastre acriliche antiurto estruse per vasche da bagno e piatti doccia per uso domestico.</w:t>
      </w:r>
    </w:p>
    <w:p w14:paraId="7A4203BE" w14:textId="77777777" w:rsidR="008F47D6" w:rsidRPr="00556AE9" w:rsidRDefault="008F47D6" w:rsidP="008F47D6">
      <w:pPr>
        <w:pStyle w:val="NormaleWeb"/>
        <w:spacing w:before="0" w:beforeAutospacing="0" w:after="0" w:afterAutospacing="0" w:line="240" w:lineRule="auto"/>
        <w:rPr>
          <w:rStyle w:val="Enfasigrassetto"/>
          <w:rFonts w:asciiTheme="majorHAnsi" w:hAnsiTheme="majorHAnsi" w:cs="Arial"/>
        </w:rPr>
      </w:pPr>
    </w:p>
    <w:p w14:paraId="5196843D" w14:textId="77777777" w:rsidR="008F47D6" w:rsidRPr="00556AE9" w:rsidRDefault="009735EB" w:rsidP="008F47D6">
      <w:pPr>
        <w:pStyle w:val="NormaleWeb"/>
        <w:spacing w:before="0" w:beforeAutospacing="0" w:after="0" w:afterAutospacing="0" w:line="240" w:lineRule="auto"/>
        <w:rPr>
          <w:rFonts w:asciiTheme="majorHAnsi" w:hAnsiTheme="majorHAnsi" w:cs="Arial"/>
        </w:rPr>
      </w:pPr>
      <w:hyperlink r:id="rId43" w:tooltip="UNI 8196:1981" w:history="1">
        <w:r w:rsidR="008F47D6" w:rsidRPr="00556AE9">
          <w:rPr>
            <w:rStyle w:val="Enfasigrassetto"/>
            <w:rFonts w:asciiTheme="majorHAnsi" w:hAnsiTheme="majorHAnsi" w:cs="Arial"/>
            <w:b w:val="0"/>
            <w:bCs w:val="0"/>
            <w:color w:val="0099CC"/>
          </w:rPr>
          <w:t xml:space="preserve">UNI 8196:1981 </w:t>
        </w:r>
      </w:hyperlink>
    </w:p>
    <w:p w14:paraId="165BE783" w14:textId="77777777" w:rsidR="008F47D6" w:rsidRPr="00556AE9" w:rsidRDefault="008F47D6" w:rsidP="008F47D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Vasi a sedile ottenuti da lastre di resina metacrilica. Requisiti e metodi di prova.</w:t>
      </w:r>
    </w:p>
    <w:p w14:paraId="5ECD4DC7" w14:textId="77777777" w:rsidR="008F47D6" w:rsidRPr="00556AE9" w:rsidRDefault="008F47D6" w:rsidP="008F47D6">
      <w:pPr>
        <w:pStyle w:val="NormaleWeb"/>
        <w:spacing w:before="0" w:beforeAutospacing="0" w:after="0" w:afterAutospacing="0" w:line="240" w:lineRule="auto"/>
        <w:rPr>
          <w:rFonts w:asciiTheme="majorHAnsi" w:hAnsiTheme="majorHAnsi" w:cs="Arial"/>
          <w:b/>
          <w:bCs/>
          <w:noProof/>
        </w:rPr>
      </w:pPr>
    </w:p>
    <w:p w14:paraId="052DA62F" w14:textId="77777777" w:rsidR="008F47D6" w:rsidRPr="00556AE9" w:rsidRDefault="009735EB" w:rsidP="008F47D6">
      <w:pPr>
        <w:pStyle w:val="NormaleWeb"/>
        <w:spacing w:before="0" w:beforeAutospacing="0" w:after="0" w:afterAutospacing="0" w:line="240" w:lineRule="auto"/>
        <w:rPr>
          <w:rFonts w:asciiTheme="majorHAnsi" w:hAnsiTheme="majorHAnsi" w:cs="Arial"/>
        </w:rPr>
      </w:pPr>
      <w:hyperlink r:id="rId44" w:tooltip="UNI 8195:1981" w:history="1">
        <w:r w:rsidR="008F47D6" w:rsidRPr="00556AE9">
          <w:rPr>
            <w:rStyle w:val="Enfasigrassetto"/>
            <w:rFonts w:asciiTheme="majorHAnsi" w:hAnsiTheme="majorHAnsi" w:cs="Arial"/>
            <w:b w:val="0"/>
            <w:bCs w:val="0"/>
            <w:color w:val="0099CC"/>
          </w:rPr>
          <w:t xml:space="preserve">UNI 8195:1981 </w:t>
        </w:r>
      </w:hyperlink>
    </w:p>
    <w:p w14:paraId="434D1937" w14:textId="77777777" w:rsidR="008F47D6" w:rsidRPr="00556AE9" w:rsidRDefault="008F47D6" w:rsidP="008F47D6">
      <w:pPr>
        <w:pStyle w:val="NormaleWeb"/>
        <w:spacing w:before="0" w:beforeAutospacing="0" w:after="0" w:afterAutospacing="0" w:line="240" w:lineRule="auto"/>
        <w:rPr>
          <w:rFonts w:asciiTheme="majorHAnsi" w:hAnsiTheme="majorHAnsi" w:cs="Arial"/>
        </w:rPr>
      </w:pPr>
      <w:proofErr w:type="spellStart"/>
      <w:r w:rsidRPr="00556AE9">
        <w:rPr>
          <w:rFonts w:asciiTheme="majorHAnsi" w:hAnsiTheme="majorHAnsi" w:cs="Arial"/>
        </w:rPr>
        <w:t>Bidé</w:t>
      </w:r>
      <w:proofErr w:type="spellEnd"/>
      <w:r w:rsidRPr="00556AE9">
        <w:rPr>
          <w:rFonts w:asciiTheme="majorHAnsi" w:hAnsiTheme="majorHAnsi" w:cs="Arial"/>
        </w:rPr>
        <w:t xml:space="preserve"> ottenuti da lastre di resina metacrilica. Requisiti e metodi di prova.</w:t>
      </w:r>
    </w:p>
    <w:p w14:paraId="7FCD1909" w14:textId="77777777" w:rsidR="008F47D6" w:rsidRPr="00556AE9" w:rsidRDefault="008F47D6" w:rsidP="008F47D6">
      <w:pPr>
        <w:pStyle w:val="NormaleWeb"/>
        <w:spacing w:before="0" w:beforeAutospacing="0" w:after="0" w:afterAutospacing="0" w:line="240" w:lineRule="auto"/>
        <w:rPr>
          <w:rStyle w:val="Enfasigrassetto"/>
          <w:rFonts w:asciiTheme="majorHAnsi" w:hAnsiTheme="majorHAnsi" w:cs="Arial"/>
        </w:rPr>
      </w:pPr>
    </w:p>
    <w:p w14:paraId="7A46681A" w14:textId="77777777" w:rsidR="008F47D6" w:rsidRPr="00556AE9" w:rsidRDefault="009735EB" w:rsidP="008F47D6">
      <w:pPr>
        <w:pStyle w:val="NormaleWeb"/>
        <w:spacing w:before="0" w:beforeAutospacing="0" w:after="0" w:afterAutospacing="0" w:line="240" w:lineRule="auto"/>
        <w:rPr>
          <w:rFonts w:asciiTheme="majorHAnsi" w:hAnsiTheme="majorHAnsi" w:cs="Arial"/>
        </w:rPr>
      </w:pPr>
      <w:hyperlink r:id="rId45" w:tooltip="UNI 8028:1979" w:history="1">
        <w:r w:rsidR="008F47D6" w:rsidRPr="00556AE9">
          <w:rPr>
            <w:rStyle w:val="Enfasigrassetto"/>
            <w:rFonts w:asciiTheme="majorHAnsi" w:hAnsiTheme="majorHAnsi" w:cs="Arial"/>
            <w:b w:val="0"/>
            <w:bCs w:val="0"/>
            <w:color w:val="0099CC"/>
          </w:rPr>
          <w:t xml:space="preserve">UNI 8028:1979 </w:t>
        </w:r>
      </w:hyperlink>
    </w:p>
    <w:p w14:paraId="7A1494C5" w14:textId="77777777" w:rsidR="008F47D6" w:rsidRPr="00556AE9" w:rsidRDefault="008F47D6" w:rsidP="008F47D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Lastre e foglie trasparenti di materie plastiche. Determinazione della trasmittanza luminosa totale e della torbidità.</w:t>
      </w:r>
    </w:p>
    <w:p w14:paraId="029C35FE" w14:textId="77777777" w:rsidR="008F47D6" w:rsidRPr="00556AE9" w:rsidRDefault="008F47D6" w:rsidP="0077797B">
      <w:pPr>
        <w:rPr>
          <w:rFonts w:asciiTheme="majorHAnsi" w:hAnsiTheme="majorHAnsi" w:cs="Arial"/>
          <w:color w:val="2D2D2D"/>
          <w:sz w:val="21"/>
          <w:szCs w:val="21"/>
        </w:rPr>
      </w:pPr>
    </w:p>
    <w:p w14:paraId="3DCFFE75" w14:textId="77777777" w:rsidR="00037F90" w:rsidRDefault="00037F90" w:rsidP="0077797B">
      <w:pPr>
        <w:rPr>
          <w:rFonts w:asciiTheme="majorHAnsi" w:hAnsiTheme="majorHAnsi" w:cs="Arial"/>
          <w:b/>
          <w:color w:val="2D2D2D"/>
          <w:sz w:val="21"/>
          <w:szCs w:val="21"/>
        </w:rPr>
      </w:pPr>
      <w:r w:rsidRPr="00556AE9">
        <w:rPr>
          <w:rFonts w:asciiTheme="majorHAnsi" w:hAnsiTheme="majorHAnsi" w:cs="Arial"/>
          <w:b/>
          <w:color w:val="2D2D2D"/>
          <w:sz w:val="21"/>
          <w:szCs w:val="21"/>
        </w:rPr>
        <w:t>Materiali cellulari</w:t>
      </w:r>
    </w:p>
    <w:p w14:paraId="6D42E387" w14:textId="77777777" w:rsidR="003F5D6B" w:rsidRPr="00556AE9" w:rsidRDefault="003F5D6B" w:rsidP="0077797B">
      <w:pPr>
        <w:rPr>
          <w:rFonts w:asciiTheme="majorHAnsi" w:hAnsiTheme="majorHAnsi" w:cs="Arial"/>
          <w:b/>
          <w:color w:val="2D2D2D"/>
          <w:sz w:val="21"/>
          <w:szCs w:val="21"/>
        </w:rPr>
      </w:pPr>
    </w:p>
    <w:p w14:paraId="6F619649" w14:textId="77777777" w:rsidR="00037F90" w:rsidRPr="00556AE9" w:rsidRDefault="009735EB" w:rsidP="00037F90">
      <w:pPr>
        <w:pStyle w:val="NormaleWeb"/>
        <w:spacing w:before="0" w:beforeAutospacing="0" w:after="0" w:afterAutospacing="0" w:line="240" w:lineRule="auto"/>
        <w:rPr>
          <w:rFonts w:asciiTheme="majorHAnsi" w:hAnsiTheme="majorHAnsi" w:cs="Arial"/>
        </w:rPr>
      </w:pPr>
      <w:hyperlink r:id="rId46" w:tooltip="UNI 11410:2011" w:history="1">
        <w:r w:rsidR="00037F90" w:rsidRPr="00556AE9">
          <w:rPr>
            <w:rStyle w:val="Enfasigrassetto"/>
            <w:rFonts w:asciiTheme="majorHAnsi" w:hAnsiTheme="majorHAnsi" w:cs="Arial"/>
            <w:b w:val="0"/>
            <w:bCs w:val="0"/>
            <w:color w:val="0099CC"/>
          </w:rPr>
          <w:t xml:space="preserve">UNI 11410:2011 </w:t>
        </w:r>
      </w:hyperlink>
    </w:p>
    <w:p w14:paraId="0DCF5FD1" w14:textId="77777777" w:rsidR="00037F90" w:rsidRPr="00556AE9" w:rsidRDefault="00037F90" w:rsidP="00037F90">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Materiali polimerici cellulari flessibili - Determinazione della fatica dinamica a deformazione costante </w:t>
      </w:r>
    </w:p>
    <w:p w14:paraId="679B7A9D" w14:textId="77777777" w:rsidR="00037F90" w:rsidRPr="00556AE9" w:rsidRDefault="00037F90" w:rsidP="00037F90">
      <w:pPr>
        <w:pStyle w:val="NormaleWeb"/>
        <w:spacing w:before="0" w:beforeAutospacing="0" w:after="0" w:afterAutospacing="0" w:line="240" w:lineRule="auto"/>
        <w:rPr>
          <w:rStyle w:val="Enfasigrassetto"/>
          <w:rFonts w:asciiTheme="majorHAnsi" w:hAnsiTheme="majorHAnsi" w:cs="Arial"/>
        </w:rPr>
      </w:pPr>
    </w:p>
    <w:p w14:paraId="52BBC0E3" w14:textId="77777777" w:rsidR="008F47D6" w:rsidRPr="00556AE9" w:rsidRDefault="009735EB" w:rsidP="008F47D6">
      <w:pPr>
        <w:pStyle w:val="NormaleWeb"/>
        <w:spacing w:before="0" w:beforeAutospacing="0" w:after="0" w:afterAutospacing="0" w:line="240" w:lineRule="auto"/>
        <w:rPr>
          <w:rFonts w:asciiTheme="majorHAnsi" w:hAnsiTheme="majorHAnsi" w:cs="Arial"/>
        </w:rPr>
      </w:pPr>
      <w:hyperlink r:id="rId47" w:tooltip="UNI 9917:1992" w:history="1">
        <w:r w:rsidR="008F47D6" w:rsidRPr="00556AE9">
          <w:rPr>
            <w:rStyle w:val="Enfasigrassetto"/>
            <w:rFonts w:asciiTheme="majorHAnsi" w:hAnsiTheme="majorHAnsi" w:cs="Arial"/>
            <w:b w:val="0"/>
            <w:bCs w:val="0"/>
            <w:color w:val="0099CC"/>
          </w:rPr>
          <w:t xml:space="preserve">UNI 9917:1992 </w:t>
        </w:r>
      </w:hyperlink>
    </w:p>
    <w:p w14:paraId="07E394DE" w14:textId="77777777" w:rsidR="008F47D6" w:rsidRPr="00556AE9" w:rsidRDefault="008F47D6" w:rsidP="008F47D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Materie cellulari flessibili a base di materie plastiche e di elastomeri. Determinazione delle caratteristiche a compressione dei materiali ad alta massa volumica.</w:t>
      </w:r>
    </w:p>
    <w:p w14:paraId="40D2B84E" w14:textId="77777777" w:rsidR="008F47D6" w:rsidRPr="00556AE9" w:rsidRDefault="008F47D6" w:rsidP="00037F90">
      <w:pPr>
        <w:pStyle w:val="NormaleWeb"/>
        <w:spacing w:before="0" w:beforeAutospacing="0" w:after="0" w:afterAutospacing="0" w:line="240" w:lineRule="auto"/>
        <w:rPr>
          <w:rFonts w:asciiTheme="majorHAnsi" w:hAnsiTheme="majorHAnsi"/>
        </w:rPr>
      </w:pPr>
    </w:p>
    <w:p w14:paraId="6EF54FE4" w14:textId="77777777" w:rsidR="00037F90" w:rsidRPr="00556AE9" w:rsidRDefault="009735EB" w:rsidP="00037F90">
      <w:pPr>
        <w:pStyle w:val="NormaleWeb"/>
        <w:spacing w:before="0" w:beforeAutospacing="0" w:after="0" w:afterAutospacing="0" w:line="240" w:lineRule="auto"/>
        <w:rPr>
          <w:rFonts w:asciiTheme="majorHAnsi" w:hAnsiTheme="majorHAnsi" w:cs="Arial"/>
        </w:rPr>
      </w:pPr>
      <w:hyperlink r:id="rId48" w:tooltip="UNI 11409:2011" w:history="1">
        <w:r w:rsidR="00037F90" w:rsidRPr="00556AE9">
          <w:rPr>
            <w:rStyle w:val="Enfasigrassetto"/>
            <w:rFonts w:asciiTheme="majorHAnsi" w:hAnsiTheme="majorHAnsi" w:cs="Arial"/>
            <w:b w:val="0"/>
            <w:bCs w:val="0"/>
            <w:color w:val="0099CC"/>
          </w:rPr>
          <w:t xml:space="preserve">UNI 11409:2011 </w:t>
        </w:r>
      </w:hyperlink>
    </w:p>
    <w:p w14:paraId="5406C993" w14:textId="77777777" w:rsidR="00037F90" w:rsidRPr="00556AE9" w:rsidRDefault="00037F90" w:rsidP="00037F90">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Materiali polimerici cellulari flessibili - Determinazione della resistenza a fatica statica </w:t>
      </w:r>
    </w:p>
    <w:p w14:paraId="236FEE09" w14:textId="77777777" w:rsidR="00037F90" w:rsidRPr="00556AE9" w:rsidRDefault="00037F90" w:rsidP="00037F90">
      <w:pPr>
        <w:pStyle w:val="NormaleWeb"/>
        <w:spacing w:before="0" w:beforeAutospacing="0" w:after="0" w:afterAutospacing="0" w:line="240" w:lineRule="auto"/>
        <w:rPr>
          <w:rStyle w:val="Enfasigrassetto"/>
          <w:rFonts w:asciiTheme="majorHAnsi" w:hAnsiTheme="majorHAnsi" w:cs="Arial"/>
        </w:rPr>
      </w:pPr>
    </w:p>
    <w:p w14:paraId="180B9CC0" w14:textId="77777777" w:rsidR="00037F90" w:rsidRPr="00556AE9" w:rsidRDefault="009735EB" w:rsidP="00037F90">
      <w:pPr>
        <w:pStyle w:val="NormaleWeb"/>
        <w:spacing w:before="0" w:beforeAutospacing="0" w:after="0" w:afterAutospacing="0" w:line="240" w:lineRule="auto"/>
        <w:rPr>
          <w:rFonts w:asciiTheme="majorHAnsi" w:hAnsiTheme="majorHAnsi" w:cs="Arial"/>
        </w:rPr>
      </w:pPr>
      <w:hyperlink r:id="rId49" w:tooltip="UNI 10386:1998" w:history="1">
        <w:r w:rsidR="00037F90" w:rsidRPr="00556AE9">
          <w:rPr>
            <w:rStyle w:val="Enfasigrassetto"/>
            <w:rFonts w:asciiTheme="majorHAnsi" w:hAnsiTheme="majorHAnsi" w:cs="Arial"/>
            <w:b w:val="0"/>
            <w:bCs w:val="0"/>
            <w:color w:val="0099CC"/>
          </w:rPr>
          <w:t xml:space="preserve">UNI 10386:1998 </w:t>
        </w:r>
      </w:hyperlink>
    </w:p>
    <w:p w14:paraId="10891E30" w14:textId="77777777" w:rsidR="00037F90" w:rsidRPr="00556AE9" w:rsidRDefault="00037F90" w:rsidP="00037F90">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cellulari rigide - Pannelli compositi con anima di poliuretano espanso rigido e paramenti rigidi </w:t>
      </w:r>
    </w:p>
    <w:p w14:paraId="7757BFE5" w14:textId="77777777" w:rsidR="00037F90" w:rsidRPr="00556AE9" w:rsidRDefault="00037F90" w:rsidP="00037F90">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per coperture, pareti perimetrali verticali esterne e di partizione interna - Tipi, requisiti e prove.</w:t>
      </w:r>
    </w:p>
    <w:p w14:paraId="7C69B7B0" w14:textId="77777777" w:rsidR="00037F90" w:rsidRPr="00556AE9" w:rsidRDefault="00037F90" w:rsidP="00037F90">
      <w:pPr>
        <w:pStyle w:val="NormaleWeb"/>
        <w:spacing w:before="0" w:beforeAutospacing="0" w:after="0" w:afterAutospacing="0" w:line="240" w:lineRule="auto"/>
        <w:rPr>
          <w:rStyle w:val="Enfasigrassetto"/>
          <w:rFonts w:asciiTheme="majorHAnsi" w:hAnsiTheme="majorHAnsi" w:cs="Arial"/>
        </w:rPr>
      </w:pPr>
    </w:p>
    <w:p w14:paraId="7EB8D2BF" w14:textId="77777777" w:rsidR="008F47D6" w:rsidRPr="00556AE9" w:rsidRDefault="009735EB" w:rsidP="008F47D6">
      <w:pPr>
        <w:pStyle w:val="NormaleWeb"/>
        <w:spacing w:before="0" w:beforeAutospacing="0" w:after="0" w:afterAutospacing="0" w:line="240" w:lineRule="auto"/>
        <w:rPr>
          <w:rFonts w:asciiTheme="majorHAnsi" w:hAnsiTheme="majorHAnsi" w:cs="Arial"/>
        </w:rPr>
      </w:pPr>
      <w:hyperlink r:id="rId50" w:tooltip="UNI 9564:1990" w:history="1">
        <w:r w:rsidR="008F47D6" w:rsidRPr="00556AE9">
          <w:rPr>
            <w:rStyle w:val="Enfasigrassetto"/>
            <w:rFonts w:asciiTheme="majorHAnsi" w:hAnsiTheme="majorHAnsi" w:cs="Arial"/>
            <w:b w:val="0"/>
            <w:bCs w:val="0"/>
            <w:color w:val="0099CC"/>
          </w:rPr>
          <w:t xml:space="preserve">UNI 9564:1990 </w:t>
        </w:r>
      </w:hyperlink>
    </w:p>
    <w:p w14:paraId="1379D450" w14:textId="77777777" w:rsidR="008F47D6" w:rsidRPr="00556AE9" w:rsidRDefault="008F47D6" w:rsidP="008F47D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Materie plastiche cellulari rigide. Poliuretani espansi rigidi applicati a spruzzo. Tipi, requisiti e prove.</w:t>
      </w:r>
    </w:p>
    <w:p w14:paraId="43D2BC55" w14:textId="77777777" w:rsidR="008F47D6" w:rsidRDefault="008F47D6" w:rsidP="00037F90">
      <w:pPr>
        <w:pStyle w:val="NormaleWeb"/>
        <w:spacing w:before="0" w:beforeAutospacing="0" w:after="0" w:afterAutospacing="0" w:line="240" w:lineRule="auto"/>
        <w:rPr>
          <w:rFonts w:asciiTheme="majorHAnsi" w:hAnsiTheme="majorHAnsi"/>
        </w:rPr>
      </w:pPr>
    </w:p>
    <w:p w14:paraId="59715560" w14:textId="77777777" w:rsidR="003F5D6B" w:rsidRPr="00556AE9" w:rsidRDefault="003F5D6B" w:rsidP="00037F90">
      <w:pPr>
        <w:pStyle w:val="NormaleWeb"/>
        <w:spacing w:before="0" w:beforeAutospacing="0" w:after="0" w:afterAutospacing="0" w:line="240" w:lineRule="auto"/>
        <w:rPr>
          <w:rFonts w:asciiTheme="majorHAnsi" w:hAnsiTheme="majorHAnsi"/>
        </w:rPr>
      </w:pPr>
    </w:p>
    <w:p w14:paraId="068FD65C" w14:textId="77777777" w:rsidR="00037F90" w:rsidRPr="00556AE9" w:rsidRDefault="009735EB" w:rsidP="00037F90">
      <w:pPr>
        <w:pStyle w:val="NormaleWeb"/>
        <w:spacing w:before="0" w:beforeAutospacing="0" w:after="0" w:afterAutospacing="0" w:line="240" w:lineRule="auto"/>
        <w:rPr>
          <w:rFonts w:asciiTheme="majorHAnsi" w:hAnsiTheme="majorHAnsi" w:cs="Arial"/>
        </w:rPr>
      </w:pPr>
      <w:hyperlink r:id="rId51" w:tooltip="UNI 9051:1987" w:history="1">
        <w:r w:rsidR="00037F90" w:rsidRPr="00556AE9">
          <w:rPr>
            <w:rStyle w:val="Enfasigrassetto"/>
            <w:rFonts w:asciiTheme="majorHAnsi" w:hAnsiTheme="majorHAnsi" w:cs="Arial"/>
            <w:b w:val="0"/>
            <w:bCs w:val="0"/>
            <w:color w:val="0099CC"/>
          </w:rPr>
          <w:t xml:space="preserve">UNI 9051:1987 </w:t>
        </w:r>
      </w:hyperlink>
    </w:p>
    <w:p w14:paraId="571F33DA" w14:textId="77777777" w:rsidR="00037F90" w:rsidRPr="00556AE9" w:rsidRDefault="00037F90" w:rsidP="00037F90">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lastRenderedPageBreak/>
        <w:t xml:space="preserve">Materie plastiche cellulari rigide. Pannelli di poliuretano espanso rigido con paramenti flessibili prodotti in continuo Tipi, requisiti e prove. </w:t>
      </w:r>
    </w:p>
    <w:p w14:paraId="63152762" w14:textId="77777777" w:rsidR="00406C09" w:rsidRPr="00556AE9" w:rsidRDefault="00406C09" w:rsidP="00406C09">
      <w:pPr>
        <w:pStyle w:val="NormaleWeb"/>
        <w:spacing w:before="0" w:beforeAutospacing="0" w:after="0" w:afterAutospacing="0" w:line="240" w:lineRule="auto"/>
        <w:rPr>
          <w:rStyle w:val="Enfasigrassetto"/>
          <w:rFonts w:asciiTheme="majorHAnsi" w:hAnsiTheme="majorHAnsi" w:cs="Arial"/>
        </w:rPr>
      </w:pPr>
    </w:p>
    <w:p w14:paraId="3D94B7BD" w14:textId="77777777" w:rsidR="00406C09" w:rsidRPr="00556AE9" w:rsidRDefault="009735EB" w:rsidP="00406C09">
      <w:pPr>
        <w:pStyle w:val="NormaleWeb"/>
        <w:spacing w:before="0" w:beforeAutospacing="0" w:after="0" w:afterAutospacing="0" w:line="240" w:lineRule="auto"/>
        <w:rPr>
          <w:rFonts w:asciiTheme="majorHAnsi" w:hAnsiTheme="majorHAnsi" w:cs="Arial"/>
        </w:rPr>
      </w:pPr>
      <w:hyperlink r:id="rId52" w:tooltip="UNI 8751:1986" w:history="1">
        <w:r w:rsidR="00406C09" w:rsidRPr="00556AE9">
          <w:rPr>
            <w:rStyle w:val="Enfasigrassetto"/>
            <w:rFonts w:asciiTheme="majorHAnsi" w:hAnsiTheme="majorHAnsi" w:cs="Arial"/>
            <w:b w:val="0"/>
            <w:bCs w:val="0"/>
            <w:color w:val="0099CC"/>
          </w:rPr>
          <w:t xml:space="preserve">UNI 8751:1986 </w:t>
        </w:r>
      </w:hyperlink>
    </w:p>
    <w:p w14:paraId="0D599F09" w14:textId="77777777" w:rsidR="00406C09" w:rsidRPr="00556AE9" w:rsidRDefault="00406C09" w:rsidP="00406C0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cellulari rigide. Poliuretani e </w:t>
      </w:r>
      <w:proofErr w:type="spellStart"/>
      <w:r w:rsidRPr="00556AE9">
        <w:rPr>
          <w:rFonts w:asciiTheme="majorHAnsi" w:hAnsiTheme="majorHAnsi" w:cs="Arial"/>
        </w:rPr>
        <w:t>poliisocianurati</w:t>
      </w:r>
      <w:proofErr w:type="spellEnd"/>
      <w:r w:rsidRPr="00556AE9">
        <w:rPr>
          <w:rFonts w:asciiTheme="majorHAnsi" w:hAnsiTheme="majorHAnsi" w:cs="Arial"/>
        </w:rPr>
        <w:t xml:space="preserve"> espansi in lastre da blocco. Tipi, requisiti e prove.</w:t>
      </w:r>
    </w:p>
    <w:p w14:paraId="4236D9C9" w14:textId="77777777" w:rsidR="008F47D6" w:rsidRPr="00556AE9" w:rsidRDefault="008F47D6" w:rsidP="008F47D6">
      <w:pPr>
        <w:pStyle w:val="NormaleWeb"/>
        <w:spacing w:before="0" w:beforeAutospacing="0" w:after="0" w:afterAutospacing="0" w:line="240" w:lineRule="auto"/>
        <w:rPr>
          <w:rStyle w:val="Enfasigrassetto"/>
          <w:rFonts w:asciiTheme="majorHAnsi" w:hAnsiTheme="majorHAnsi" w:cs="Arial"/>
        </w:rPr>
      </w:pPr>
    </w:p>
    <w:p w14:paraId="4D4DD2BA" w14:textId="77777777" w:rsidR="008F47D6" w:rsidRPr="00556AE9" w:rsidRDefault="009735EB" w:rsidP="008F47D6">
      <w:pPr>
        <w:pStyle w:val="NormaleWeb"/>
        <w:spacing w:before="0" w:beforeAutospacing="0" w:after="0" w:afterAutospacing="0" w:line="240" w:lineRule="auto"/>
        <w:rPr>
          <w:rFonts w:asciiTheme="majorHAnsi" w:hAnsiTheme="majorHAnsi" w:cs="Arial"/>
        </w:rPr>
      </w:pPr>
      <w:hyperlink r:id="rId53" w:tooltip="UNI 8071:1980" w:history="1">
        <w:r w:rsidR="008F47D6" w:rsidRPr="00556AE9">
          <w:rPr>
            <w:rStyle w:val="Enfasigrassetto"/>
            <w:rFonts w:asciiTheme="majorHAnsi" w:hAnsiTheme="majorHAnsi" w:cs="Arial"/>
            <w:b w:val="0"/>
            <w:bCs w:val="0"/>
            <w:color w:val="0099CC"/>
          </w:rPr>
          <w:t xml:space="preserve">UNI 8071:1980 </w:t>
        </w:r>
      </w:hyperlink>
    </w:p>
    <w:p w14:paraId="3D9A1A30" w14:textId="77777777" w:rsidR="008F47D6" w:rsidRPr="00556AE9" w:rsidRDefault="008F47D6" w:rsidP="008F47D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Materie plastiche cellulari rigide. Determinazione delle caratteristiche a trazione.</w:t>
      </w:r>
    </w:p>
    <w:p w14:paraId="5BEB7D80" w14:textId="77777777" w:rsidR="008F47D6" w:rsidRPr="00556AE9" w:rsidRDefault="008F47D6" w:rsidP="008F47D6">
      <w:pPr>
        <w:pStyle w:val="NormaleWeb"/>
        <w:spacing w:before="0" w:beforeAutospacing="0" w:after="0" w:afterAutospacing="0" w:line="240" w:lineRule="auto"/>
        <w:rPr>
          <w:rFonts w:asciiTheme="majorHAnsi" w:hAnsiTheme="majorHAnsi" w:cs="Arial"/>
          <w:b/>
          <w:bCs/>
          <w:noProof/>
        </w:rPr>
      </w:pPr>
    </w:p>
    <w:p w14:paraId="743A7E13" w14:textId="77777777" w:rsidR="008F47D6" w:rsidRPr="00556AE9" w:rsidRDefault="009735EB" w:rsidP="008F47D6">
      <w:pPr>
        <w:pStyle w:val="NormaleWeb"/>
        <w:spacing w:before="0" w:beforeAutospacing="0" w:after="0" w:afterAutospacing="0" w:line="240" w:lineRule="auto"/>
        <w:rPr>
          <w:rFonts w:asciiTheme="majorHAnsi" w:hAnsiTheme="majorHAnsi" w:cs="Arial"/>
        </w:rPr>
      </w:pPr>
      <w:hyperlink r:id="rId54" w:tooltip="UNI 8070:1980" w:history="1">
        <w:r w:rsidR="008F47D6" w:rsidRPr="00556AE9">
          <w:rPr>
            <w:rStyle w:val="Enfasigrassetto"/>
            <w:rFonts w:asciiTheme="majorHAnsi" w:hAnsiTheme="majorHAnsi" w:cs="Arial"/>
            <w:b w:val="0"/>
            <w:bCs w:val="0"/>
            <w:color w:val="0099CC"/>
          </w:rPr>
          <w:t xml:space="preserve">UNI 8070:1980 </w:t>
        </w:r>
      </w:hyperlink>
    </w:p>
    <w:p w14:paraId="0303924C" w14:textId="77777777" w:rsidR="008F47D6" w:rsidRPr="00556AE9" w:rsidRDefault="008F47D6" w:rsidP="008F47D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Materie plastiche cellulari rigide. Determinazione della resistenza al taglio.</w:t>
      </w:r>
    </w:p>
    <w:p w14:paraId="3B101699" w14:textId="77777777" w:rsidR="008F47D6" w:rsidRPr="00556AE9" w:rsidRDefault="008F47D6" w:rsidP="008F47D6">
      <w:pPr>
        <w:pStyle w:val="NormaleWeb"/>
        <w:spacing w:before="0" w:beforeAutospacing="0" w:after="0" w:afterAutospacing="0" w:line="240" w:lineRule="auto"/>
        <w:rPr>
          <w:rFonts w:asciiTheme="majorHAnsi" w:hAnsiTheme="majorHAnsi" w:cs="Arial"/>
          <w:b/>
          <w:bCs/>
          <w:noProof/>
        </w:rPr>
      </w:pPr>
    </w:p>
    <w:p w14:paraId="733FACC5" w14:textId="77777777" w:rsidR="008F47D6" w:rsidRPr="00556AE9" w:rsidRDefault="009735EB" w:rsidP="008F47D6">
      <w:pPr>
        <w:pStyle w:val="NormaleWeb"/>
        <w:spacing w:before="0" w:beforeAutospacing="0" w:after="0" w:afterAutospacing="0" w:line="240" w:lineRule="auto"/>
        <w:rPr>
          <w:rFonts w:asciiTheme="majorHAnsi" w:hAnsiTheme="majorHAnsi" w:cs="Arial"/>
        </w:rPr>
      </w:pPr>
      <w:hyperlink r:id="rId55" w:tooltip="UNI 8069:1980" w:history="1">
        <w:r w:rsidR="008F47D6" w:rsidRPr="00556AE9">
          <w:rPr>
            <w:rStyle w:val="Enfasigrassetto"/>
            <w:rFonts w:asciiTheme="majorHAnsi" w:hAnsiTheme="majorHAnsi" w:cs="Arial"/>
            <w:b w:val="0"/>
            <w:bCs w:val="0"/>
            <w:color w:val="0099CC"/>
          </w:rPr>
          <w:t xml:space="preserve">UNI 8069:1980 </w:t>
        </w:r>
      </w:hyperlink>
    </w:p>
    <w:p w14:paraId="6CD3F374" w14:textId="77777777" w:rsidR="008F47D6" w:rsidRPr="00556AE9" w:rsidRDefault="008F47D6" w:rsidP="008F47D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Materie plastiche cellulari rigide. Determinazione della stabilità dimensionale.</w:t>
      </w:r>
    </w:p>
    <w:p w14:paraId="1A2FACF1" w14:textId="77777777" w:rsidR="008F47D6" w:rsidRPr="00556AE9" w:rsidRDefault="008F47D6" w:rsidP="008F47D6">
      <w:pPr>
        <w:pStyle w:val="NormaleWeb"/>
        <w:spacing w:before="0" w:beforeAutospacing="0" w:after="0" w:afterAutospacing="0" w:line="240" w:lineRule="auto"/>
        <w:rPr>
          <w:rStyle w:val="Enfasigrassetto"/>
          <w:rFonts w:asciiTheme="majorHAnsi" w:hAnsiTheme="majorHAnsi" w:cs="Arial"/>
        </w:rPr>
      </w:pPr>
    </w:p>
    <w:p w14:paraId="320A6082" w14:textId="77777777" w:rsidR="008F47D6" w:rsidRPr="00556AE9" w:rsidRDefault="009735EB" w:rsidP="008F47D6">
      <w:pPr>
        <w:pStyle w:val="NormaleWeb"/>
        <w:spacing w:before="0" w:beforeAutospacing="0" w:after="0" w:afterAutospacing="0" w:line="240" w:lineRule="auto"/>
        <w:rPr>
          <w:rFonts w:asciiTheme="majorHAnsi" w:hAnsiTheme="majorHAnsi" w:cs="Arial"/>
        </w:rPr>
      </w:pPr>
      <w:hyperlink r:id="rId56" w:tooltip="UNI 8054:1980" w:history="1">
        <w:r w:rsidR="008F47D6" w:rsidRPr="00556AE9">
          <w:rPr>
            <w:rStyle w:val="Enfasigrassetto"/>
            <w:rFonts w:asciiTheme="majorHAnsi" w:hAnsiTheme="majorHAnsi" w:cs="Arial"/>
            <w:b w:val="0"/>
            <w:bCs w:val="0"/>
            <w:color w:val="0099CC"/>
          </w:rPr>
          <w:t xml:space="preserve">UNI 8054:1980 </w:t>
        </w:r>
      </w:hyperlink>
    </w:p>
    <w:p w14:paraId="53253597" w14:textId="77777777" w:rsidR="008F47D6" w:rsidRPr="00556AE9" w:rsidRDefault="008F47D6" w:rsidP="008F47D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Materie plastiche cellulari rigide. Determinazione della velocità di trasmissione del vapore d' acqua.</w:t>
      </w:r>
    </w:p>
    <w:p w14:paraId="06D4A976" w14:textId="77777777" w:rsidR="008F47D6" w:rsidRPr="00556AE9" w:rsidRDefault="008F47D6" w:rsidP="0077797B">
      <w:pPr>
        <w:rPr>
          <w:rFonts w:asciiTheme="majorHAnsi" w:hAnsiTheme="majorHAnsi" w:cs="Arial"/>
          <w:color w:val="2D2D2D"/>
          <w:sz w:val="21"/>
          <w:szCs w:val="21"/>
        </w:rPr>
      </w:pPr>
    </w:p>
    <w:p w14:paraId="2775BE5A" w14:textId="77777777" w:rsidR="003B319D" w:rsidRPr="00556AE9" w:rsidRDefault="00037F90" w:rsidP="008F47D6">
      <w:pPr>
        <w:rPr>
          <w:rStyle w:val="Enfasigrassetto"/>
          <w:rFonts w:asciiTheme="majorHAnsi" w:hAnsiTheme="majorHAnsi" w:cs="Arial"/>
        </w:rPr>
      </w:pPr>
      <w:r w:rsidRPr="00556AE9">
        <w:rPr>
          <w:rFonts w:asciiTheme="majorHAnsi" w:hAnsiTheme="majorHAnsi" w:cs="Arial"/>
          <w:b/>
          <w:color w:val="2D2D2D"/>
          <w:sz w:val="21"/>
          <w:szCs w:val="21"/>
        </w:rPr>
        <w:t>Materiali termoindurenti</w:t>
      </w:r>
    </w:p>
    <w:p w14:paraId="36E7AFD5" w14:textId="77777777" w:rsidR="003F5D6B" w:rsidRDefault="003F5D6B" w:rsidP="003B319D">
      <w:pPr>
        <w:pStyle w:val="NormaleWeb"/>
        <w:spacing w:before="0" w:beforeAutospacing="0" w:after="0" w:afterAutospacing="0" w:line="240" w:lineRule="auto"/>
      </w:pPr>
    </w:p>
    <w:p w14:paraId="4D4656F1" w14:textId="77777777" w:rsidR="00F02CA5" w:rsidRPr="0049391C" w:rsidRDefault="00F02CA5" w:rsidP="00F02CA5">
      <w:pPr>
        <w:pStyle w:val="NormaleWeb"/>
        <w:spacing w:before="0" w:beforeAutospacing="0" w:after="0" w:afterAutospacing="0" w:line="240" w:lineRule="auto"/>
        <w:rPr>
          <w:rStyle w:val="Enfasigrassetto"/>
          <w:rFonts w:asciiTheme="majorHAnsi" w:hAnsiTheme="majorHAnsi" w:cs="Arial"/>
          <w:b w:val="0"/>
          <w:bCs w:val="0"/>
          <w:color w:val="0099CC"/>
        </w:rPr>
      </w:pPr>
      <w:r w:rsidRPr="0049391C">
        <w:rPr>
          <w:rStyle w:val="Enfasigrassetto"/>
          <w:rFonts w:asciiTheme="majorHAnsi" w:hAnsiTheme="majorHAnsi" w:cs="Arial"/>
          <w:b w:val="0"/>
          <w:bCs w:val="0"/>
          <w:color w:val="0099CC"/>
        </w:rPr>
        <w:t>UNI 11771-1:2020</w:t>
      </w:r>
    </w:p>
    <w:p w14:paraId="1E823DDC" w14:textId="77777777" w:rsidR="00F02CA5" w:rsidRDefault="00F02CA5" w:rsidP="00F02CA5">
      <w:pPr>
        <w:pStyle w:val="NormaleWeb"/>
        <w:spacing w:before="0" w:beforeAutospacing="0" w:after="0" w:afterAutospacing="0" w:line="240" w:lineRule="auto"/>
        <w:jc w:val="both"/>
        <w:rPr>
          <w:rFonts w:asciiTheme="majorHAnsi" w:hAnsiTheme="majorHAnsi" w:cs="Arial"/>
        </w:rPr>
      </w:pPr>
      <w:r w:rsidRPr="0049391C">
        <w:rPr>
          <w:rFonts w:asciiTheme="majorHAnsi" w:hAnsiTheme="majorHAnsi" w:cs="Arial"/>
        </w:rPr>
        <w:t>Laminati decorativi in continuo a base di resine termoindurenti (generalmente chiamati laminati in continuo - CPL) - Parte 1: Generalità</w:t>
      </w:r>
    </w:p>
    <w:p w14:paraId="058BE064" w14:textId="77777777" w:rsidR="00F02CA5" w:rsidRDefault="00F02CA5" w:rsidP="00F02CA5">
      <w:pPr>
        <w:pStyle w:val="NormaleWeb"/>
        <w:spacing w:before="0" w:beforeAutospacing="0" w:after="0" w:afterAutospacing="0" w:line="240" w:lineRule="auto"/>
        <w:jc w:val="both"/>
        <w:rPr>
          <w:rFonts w:asciiTheme="majorHAnsi" w:hAnsiTheme="majorHAnsi" w:cs="Arial"/>
        </w:rPr>
      </w:pPr>
    </w:p>
    <w:p w14:paraId="622C0A08" w14:textId="77777777" w:rsidR="00F02CA5" w:rsidRPr="0049391C" w:rsidRDefault="00F02CA5" w:rsidP="00F02CA5">
      <w:pPr>
        <w:pStyle w:val="NormaleWeb"/>
        <w:spacing w:before="0" w:beforeAutospacing="0" w:after="0" w:afterAutospacing="0" w:line="240" w:lineRule="auto"/>
        <w:rPr>
          <w:rStyle w:val="Enfasigrassetto"/>
          <w:rFonts w:asciiTheme="majorHAnsi" w:hAnsiTheme="majorHAnsi" w:cs="Arial"/>
          <w:b w:val="0"/>
          <w:bCs w:val="0"/>
          <w:color w:val="0099CC"/>
        </w:rPr>
      </w:pPr>
      <w:r w:rsidRPr="0049391C">
        <w:rPr>
          <w:rStyle w:val="Enfasigrassetto"/>
          <w:rFonts w:asciiTheme="majorHAnsi" w:hAnsiTheme="majorHAnsi" w:cs="Arial"/>
          <w:b w:val="0"/>
          <w:bCs w:val="0"/>
          <w:color w:val="0099CC"/>
        </w:rPr>
        <w:t>UNI 11771-</w:t>
      </w:r>
      <w:r>
        <w:rPr>
          <w:rStyle w:val="Enfasigrassetto"/>
          <w:rFonts w:asciiTheme="majorHAnsi" w:hAnsiTheme="majorHAnsi" w:cs="Arial"/>
          <w:b w:val="0"/>
          <w:bCs w:val="0"/>
          <w:color w:val="0099CC"/>
        </w:rPr>
        <w:t>2</w:t>
      </w:r>
      <w:r w:rsidRPr="0049391C">
        <w:rPr>
          <w:rStyle w:val="Enfasigrassetto"/>
          <w:rFonts w:asciiTheme="majorHAnsi" w:hAnsiTheme="majorHAnsi" w:cs="Arial"/>
          <w:b w:val="0"/>
          <w:bCs w:val="0"/>
          <w:color w:val="0099CC"/>
        </w:rPr>
        <w:t>:2020</w:t>
      </w:r>
    </w:p>
    <w:p w14:paraId="4E89CD77" w14:textId="77777777" w:rsidR="00F02CA5" w:rsidRPr="0049391C" w:rsidRDefault="00F02CA5" w:rsidP="00F02CA5">
      <w:pPr>
        <w:pStyle w:val="NormaleWeb"/>
        <w:spacing w:before="0" w:beforeAutospacing="0" w:after="0" w:afterAutospacing="0" w:line="240" w:lineRule="auto"/>
        <w:jc w:val="both"/>
        <w:rPr>
          <w:rFonts w:asciiTheme="majorHAnsi" w:hAnsiTheme="majorHAnsi" w:cs="Arial"/>
        </w:rPr>
      </w:pPr>
      <w:r w:rsidRPr="00687B56">
        <w:rPr>
          <w:rFonts w:asciiTheme="majorHAnsi" w:hAnsiTheme="majorHAnsi" w:cs="Arial"/>
        </w:rPr>
        <w:t>Laminati decorativi in continuo a base di resine termoindurenti (generalmente chiamati laminati in continuo - CPL) - Parte 2: Metodi di prova</w:t>
      </w:r>
    </w:p>
    <w:p w14:paraId="179C320A" w14:textId="77777777" w:rsidR="00F02CA5" w:rsidRPr="00556AE9" w:rsidRDefault="00F02CA5" w:rsidP="00F02CA5">
      <w:pPr>
        <w:rPr>
          <w:rFonts w:asciiTheme="majorHAnsi" w:hAnsiTheme="majorHAnsi" w:cs="Arial"/>
          <w:color w:val="2D2D2D"/>
          <w:sz w:val="21"/>
          <w:szCs w:val="21"/>
        </w:rPr>
      </w:pPr>
    </w:p>
    <w:p w14:paraId="5E385B02" w14:textId="77777777" w:rsidR="00F02CA5" w:rsidRPr="0049391C" w:rsidRDefault="00F02CA5" w:rsidP="00F02CA5">
      <w:pPr>
        <w:pStyle w:val="NormaleWeb"/>
        <w:spacing w:before="0" w:beforeAutospacing="0" w:after="0" w:afterAutospacing="0" w:line="240" w:lineRule="auto"/>
        <w:rPr>
          <w:rStyle w:val="Enfasigrassetto"/>
          <w:rFonts w:asciiTheme="majorHAnsi" w:hAnsiTheme="majorHAnsi" w:cs="Arial"/>
          <w:b w:val="0"/>
          <w:bCs w:val="0"/>
          <w:color w:val="0099CC"/>
        </w:rPr>
      </w:pPr>
      <w:r w:rsidRPr="0049391C">
        <w:rPr>
          <w:rStyle w:val="Enfasigrassetto"/>
          <w:rFonts w:asciiTheme="majorHAnsi" w:hAnsiTheme="majorHAnsi" w:cs="Arial"/>
          <w:b w:val="0"/>
          <w:bCs w:val="0"/>
          <w:color w:val="0099CC"/>
        </w:rPr>
        <w:t>UNI 11771-</w:t>
      </w:r>
      <w:r>
        <w:rPr>
          <w:rStyle w:val="Enfasigrassetto"/>
          <w:rFonts w:asciiTheme="majorHAnsi" w:hAnsiTheme="majorHAnsi" w:cs="Arial"/>
          <w:b w:val="0"/>
          <w:bCs w:val="0"/>
          <w:color w:val="0099CC"/>
        </w:rPr>
        <w:t>3</w:t>
      </w:r>
      <w:r w:rsidRPr="0049391C">
        <w:rPr>
          <w:rStyle w:val="Enfasigrassetto"/>
          <w:rFonts w:asciiTheme="majorHAnsi" w:hAnsiTheme="majorHAnsi" w:cs="Arial"/>
          <w:b w:val="0"/>
          <w:bCs w:val="0"/>
          <w:color w:val="0099CC"/>
        </w:rPr>
        <w:t>:2020</w:t>
      </w:r>
    </w:p>
    <w:p w14:paraId="33085077" w14:textId="77777777" w:rsidR="00F02CA5" w:rsidRPr="00CF05F6" w:rsidRDefault="00F02CA5" w:rsidP="00F02CA5">
      <w:pPr>
        <w:pStyle w:val="NormaleWeb"/>
        <w:spacing w:before="0" w:beforeAutospacing="0" w:after="0" w:afterAutospacing="0" w:line="240" w:lineRule="auto"/>
        <w:jc w:val="both"/>
        <w:rPr>
          <w:rFonts w:asciiTheme="majorHAnsi" w:hAnsiTheme="majorHAnsi" w:cs="Arial"/>
        </w:rPr>
      </w:pPr>
      <w:r w:rsidRPr="00CF05F6">
        <w:rPr>
          <w:rFonts w:asciiTheme="majorHAnsi" w:hAnsiTheme="majorHAnsi" w:cs="Arial"/>
        </w:rPr>
        <w:t>Laminati decorativi in continuo a base di resine termoindurenti</w:t>
      </w:r>
    </w:p>
    <w:p w14:paraId="6103BEEB" w14:textId="77777777" w:rsidR="00F02CA5" w:rsidRDefault="00F02CA5" w:rsidP="00F02CA5">
      <w:pPr>
        <w:rPr>
          <w:rFonts w:asciiTheme="majorHAnsi" w:hAnsiTheme="majorHAnsi" w:cs="Arial"/>
          <w:color w:val="2D2D2D"/>
          <w:sz w:val="21"/>
          <w:szCs w:val="21"/>
        </w:rPr>
      </w:pPr>
    </w:p>
    <w:p w14:paraId="6B145C28" w14:textId="200245D1" w:rsidR="00037F90" w:rsidRPr="00556AE9" w:rsidRDefault="009735EB" w:rsidP="003B319D">
      <w:pPr>
        <w:pStyle w:val="NormaleWeb"/>
        <w:spacing w:before="0" w:beforeAutospacing="0" w:after="0" w:afterAutospacing="0" w:line="240" w:lineRule="auto"/>
        <w:rPr>
          <w:rFonts w:asciiTheme="majorHAnsi" w:hAnsiTheme="majorHAnsi" w:cs="Arial"/>
        </w:rPr>
      </w:pPr>
      <w:hyperlink r:id="rId57" w:tooltip="UNI 9560:1990" w:history="1">
        <w:r w:rsidR="00037F90" w:rsidRPr="00556AE9">
          <w:rPr>
            <w:rStyle w:val="Enfasigrassetto"/>
            <w:rFonts w:asciiTheme="majorHAnsi" w:hAnsiTheme="majorHAnsi" w:cs="Arial"/>
            <w:b w:val="0"/>
            <w:bCs w:val="0"/>
            <w:color w:val="0099CC"/>
          </w:rPr>
          <w:t xml:space="preserve">UNI 9560:1990 </w:t>
        </w:r>
      </w:hyperlink>
    </w:p>
    <w:p w14:paraId="07206618" w14:textId="77777777" w:rsidR="00037F90" w:rsidRPr="00556AE9" w:rsidRDefault="00037F90" w:rsidP="003B319D">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Resine poliestere insature. Determinazione delle sostanze volatili. </w:t>
      </w:r>
    </w:p>
    <w:p w14:paraId="00F94811" w14:textId="77777777" w:rsidR="003B319D" w:rsidRPr="00556AE9" w:rsidRDefault="003B319D" w:rsidP="003B319D">
      <w:pPr>
        <w:pStyle w:val="NormaleWeb"/>
        <w:spacing w:before="0" w:beforeAutospacing="0" w:after="0" w:afterAutospacing="0" w:line="240" w:lineRule="auto"/>
        <w:rPr>
          <w:rStyle w:val="Enfasigrassetto"/>
          <w:rFonts w:asciiTheme="majorHAnsi" w:hAnsiTheme="majorHAnsi" w:cs="Arial"/>
        </w:rPr>
      </w:pPr>
    </w:p>
    <w:p w14:paraId="764E6121" w14:textId="77777777" w:rsidR="00037F90" w:rsidRPr="00556AE9" w:rsidRDefault="009735EB" w:rsidP="003B319D">
      <w:pPr>
        <w:pStyle w:val="NormaleWeb"/>
        <w:spacing w:before="0" w:beforeAutospacing="0" w:after="0" w:afterAutospacing="0" w:line="240" w:lineRule="auto"/>
        <w:rPr>
          <w:rFonts w:asciiTheme="majorHAnsi" w:hAnsiTheme="majorHAnsi" w:cs="Arial"/>
        </w:rPr>
      </w:pPr>
      <w:hyperlink r:id="rId58" w:tooltip="UNI 9557:1990" w:history="1">
        <w:r w:rsidR="00037F90" w:rsidRPr="00556AE9">
          <w:rPr>
            <w:rStyle w:val="Enfasigrassetto"/>
            <w:rFonts w:asciiTheme="majorHAnsi" w:hAnsiTheme="majorHAnsi" w:cs="Arial"/>
            <w:b w:val="0"/>
            <w:bCs w:val="0"/>
            <w:color w:val="0099CC"/>
          </w:rPr>
          <w:t xml:space="preserve">UNI 9557:1990 </w:t>
        </w:r>
      </w:hyperlink>
    </w:p>
    <w:p w14:paraId="37F12E98" w14:textId="77777777" w:rsidR="00037F90" w:rsidRPr="00556AE9" w:rsidRDefault="00037F90" w:rsidP="003B319D">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Resine poliestere insature. Valutazione </w:t>
      </w:r>
      <w:proofErr w:type="gramStart"/>
      <w:r w:rsidRPr="00556AE9">
        <w:rPr>
          <w:rFonts w:asciiTheme="majorHAnsi" w:hAnsiTheme="majorHAnsi" w:cs="Arial"/>
        </w:rPr>
        <w:t>dell' evaporazione</w:t>
      </w:r>
      <w:proofErr w:type="gramEnd"/>
      <w:r w:rsidRPr="00556AE9">
        <w:rPr>
          <w:rFonts w:asciiTheme="majorHAnsi" w:hAnsiTheme="majorHAnsi" w:cs="Arial"/>
        </w:rPr>
        <w:t xml:space="preserve"> dello stirene mediante misure di perdite di massa. </w:t>
      </w:r>
    </w:p>
    <w:p w14:paraId="3A95491F" w14:textId="77777777" w:rsidR="003B319D" w:rsidRPr="00556AE9" w:rsidRDefault="003B319D" w:rsidP="003B319D">
      <w:pPr>
        <w:pStyle w:val="NormaleWeb"/>
        <w:spacing w:before="0" w:beforeAutospacing="0" w:after="0" w:afterAutospacing="0" w:line="240" w:lineRule="auto"/>
        <w:rPr>
          <w:rStyle w:val="Enfasigrassetto"/>
          <w:rFonts w:asciiTheme="majorHAnsi" w:hAnsiTheme="majorHAnsi" w:cs="Arial"/>
        </w:rPr>
      </w:pPr>
    </w:p>
    <w:p w14:paraId="0C23042E" w14:textId="77777777" w:rsidR="00037F90" w:rsidRPr="00556AE9" w:rsidRDefault="009735EB" w:rsidP="003B319D">
      <w:pPr>
        <w:pStyle w:val="NormaleWeb"/>
        <w:spacing w:before="0" w:beforeAutospacing="0" w:after="0" w:afterAutospacing="0" w:line="240" w:lineRule="auto"/>
        <w:rPr>
          <w:rFonts w:asciiTheme="majorHAnsi" w:hAnsiTheme="majorHAnsi" w:cs="Arial"/>
        </w:rPr>
      </w:pPr>
      <w:hyperlink r:id="rId59" w:tooltip="UNI 9179:1988" w:history="1">
        <w:r w:rsidR="00037F90" w:rsidRPr="00556AE9">
          <w:rPr>
            <w:rStyle w:val="Enfasigrassetto"/>
            <w:rFonts w:asciiTheme="majorHAnsi" w:hAnsiTheme="majorHAnsi" w:cs="Arial"/>
            <w:b w:val="0"/>
            <w:bCs w:val="0"/>
            <w:color w:val="0099CC"/>
          </w:rPr>
          <w:t xml:space="preserve">UNI 9179:1988 </w:t>
        </w:r>
      </w:hyperlink>
    </w:p>
    <w:p w14:paraId="36640AFD" w14:textId="77777777" w:rsidR="00037F90" w:rsidRPr="00556AE9" w:rsidRDefault="00037F90" w:rsidP="003B319D">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Determinazione del contenuto residuo di stirene monomero in resine poliestere insature polimerizzate Metodo gascromatografico. </w:t>
      </w:r>
    </w:p>
    <w:p w14:paraId="3706612E" w14:textId="77777777" w:rsidR="003B319D" w:rsidRPr="00556AE9" w:rsidRDefault="003B319D" w:rsidP="003B319D">
      <w:pPr>
        <w:pStyle w:val="NormaleWeb"/>
        <w:spacing w:before="0" w:beforeAutospacing="0" w:after="0" w:afterAutospacing="0" w:line="240" w:lineRule="auto"/>
        <w:rPr>
          <w:rStyle w:val="Enfasigrassetto"/>
          <w:rFonts w:asciiTheme="majorHAnsi" w:hAnsiTheme="majorHAnsi" w:cs="Arial"/>
        </w:rPr>
      </w:pPr>
    </w:p>
    <w:p w14:paraId="0ACAF050" w14:textId="77777777" w:rsidR="00037F90" w:rsidRPr="00556AE9" w:rsidRDefault="009735EB" w:rsidP="003B319D">
      <w:pPr>
        <w:pStyle w:val="NormaleWeb"/>
        <w:spacing w:before="0" w:beforeAutospacing="0" w:after="0" w:afterAutospacing="0" w:line="240" w:lineRule="auto"/>
        <w:rPr>
          <w:rFonts w:asciiTheme="majorHAnsi" w:hAnsiTheme="majorHAnsi" w:cs="Arial"/>
        </w:rPr>
      </w:pPr>
      <w:hyperlink r:id="rId60" w:tooltip="UNI 8952:1988" w:history="1">
        <w:r w:rsidR="00037F90" w:rsidRPr="00556AE9">
          <w:rPr>
            <w:rStyle w:val="Enfasigrassetto"/>
            <w:rFonts w:asciiTheme="majorHAnsi" w:hAnsiTheme="majorHAnsi" w:cs="Arial"/>
            <w:b w:val="0"/>
            <w:bCs w:val="0"/>
            <w:color w:val="0099CC"/>
          </w:rPr>
          <w:t xml:space="preserve">UNI 8952:1988 </w:t>
        </w:r>
      </w:hyperlink>
    </w:p>
    <w:p w14:paraId="2671F54C" w14:textId="77777777" w:rsidR="00037F90" w:rsidRPr="00556AE9" w:rsidRDefault="00037F90" w:rsidP="003B319D">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Determinazione del contenuto residuo di stirene monomero e di perossidi non decomposti nelle resine poliestere insature polimerizzate. Metodo chimico. </w:t>
      </w:r>
    </w:p>
    <w:p w14:paraId="7CDC1BFA" w14:textId="77777777" w:rsidR="003B319D" w:rsidRPr="00556AE9" w:rsidRDefault="003B319D" w:rsidP="003B319D">
      <w:pPr>
        <w:pStyle w:val="NormaleWeb"/>
        <w:spacing w:before="0" w:beforeAutospacing="0" w:after="0" w:afterAutospacing="0" w:line="240" w:lineRule="auto"/>
        <w:rPr>
          <w:rStyle w:val="Enfasigrassetto"/>
          <w:rFonts w:asciiTheme="majorHAnsi" w:hAnsiTheme="majorHAnsi" w:cs="Arial"/>
        </w:rPr>
      </w:pPr>
    </w:p>
    <w:p w14:paraId="232A4EF1" w14:textId="77777777" w:rsidR="00037F90" w:rsidRPr="00556AE9" w:rsidRDefault="009735EB" w:rsidP="003B319D">
      <w:pPr>
        <w:pStyle w:val="NormaleWeb"/>
        <w:spacing w:before="0" w:beforeAutospacing="0" w:after="0" w:afterAutospacing="0" w:line="240" w:lineRule="auto"/>
        <w:rPr>
          <w:rFonts w:asciiTheme="majorHAnsi" w:hAnsiTheme="majorHAnsi" w:cs="Arial"/>
        </w:rPr>
      </w:pPr>
      <w:hyperlink r:id="rId61" w:tooltip="UNI 8701-5:1986" w:history="1">
        <w:r w:rsidR="00037F90" w:rsidRPr="00556AE9">
          <w:rPr>
            <w:rStyle w:val="Enfasigrassetto"/>
            <w:rFonts w:asciiTheme="majorHAnsi" w:hAnsiTheme="majorHAnsi" w:cs="Arial"/>
            <w:b w:val="0"/>
            <w:bCs w:val="0"/>
            <w:color w:val="0099CC"/>
          </w:rPr>
          <w:t xml:space="preserve">UNI 8701-5:1986 </w:t>
        </w:r>
      </w:hyperlink>
    </w:p>
    <w:p w14:paraId="2923369D" w14:textId="77777777" w:rsidR="00037F90" w:rsidRPr="00556AE9" w:rsidRDefault="00037F90" w:rsidP="003B319D">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Resine epossidiche. Metodi di prova. Determinazione del residuo secco di soluzioni di resine epossidiche. </w:t>
      </w:r>
    </w:p>
    <w:p w14:paraId="46F2EE51" w14:textId="77777777" w:rsidR="003B319D" w:rsidRPr="00556AE9" w:rsidRDefault="003B319D" w:rsidP="003B319D">
      <w:pPr>
        <w:pStyle w:val="NormaleWeb"/>
        <w:spacing w:before="0" w:beforeAutospacing="0" w:after="0" w:afterAutospacing="0" w:line="240" w:lineRule="auto"/>
        <w:rPr>
          <w:rStyle w:val="Enfasigrassetto"/>
          <w:rFonts w:asciiTheme="majorHAnsi" w:hAnsiTheme="majorHAnsi" w:cs="Arial"/>
        </w:rPr>
      </w:pPr>
    </w:p>
    <w:p w14:paraId="70AD65A0" w14:textId="77777777" w:rsidR="00037F90" w:rsidRPr="00556AE9" w:rsidRDefault="009735EB" w:rsidP="003B319D">
      <w:pPr>
        <w:pStyle w:val="NormaleWeb"/>
        <w:spacing w:before="0" w:beforeAutospacing="0" w:after="0" w:afterAutospacing="0" w:line="240" w:lineRule="auto"/>
        <w:rPr>
          <w:rFonts w:asciiTheme="majorHAnsi" w:hAnsiTheme="majorHAnsi" w:cs="Arial"/>
        </w:rPr>
      </w:pPr>
      <w:hyperlink r:id="rId62" w:tooltip="UNI 8701-4:1986" w:history="1">
        <w:r w:rsidR="00037F90" w:rsidRPr="00556AE9">
          <w:rPr>
            <w:rStyle w:val="Enfasigrassetto"/>
            <w:rFonts w:asciiTheme="majorHAnsi" w:hAnsiTheme="majorHAnsi" w:cs="Arial"/>
            <w:b w:val="0"/>
            <w:bCs w:val="0"/>
            <w:color w:val="0099CC"/>
          </w:rPr>
          <w:t xml:space="preserve">UNI 8701-4:1986 </w:t>
        </w:r>
      </w:hyperlink>
    </w:p>
    <w:p w14:paraId="4720A0EA" w14:textId="77777777" w:rsidR="00037F90" w:rsidRPr="00556AE9" w:rsidRDefault="00037F90" w:rsidP="003B319D">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Resine epossidiche. Metodi di prova. Determinazione del punto di rammollimento mediante il metodo di </w:t>
      </w:r>
      <w:proofErr w:type="spellStart"/>
      <w:r w:rsidRPr="00556AE9">
        <w:rPr>
          <w:rFonts w:asciiTheme="majorHAnsi" w:hAnsiTheme="majorHAnsi" w:cs="Arial"/>
        </w:rPr>
        <w:t>Durrans</w:t>
      </w:r>
      <w:proofErr w:type="spellEnd"/>
      <w:r w:rsidRPr="00556AE9">
        <w:rPr>
          <w:rFonts w:asciiTheme="majorHAnsi" w:hAnsiTheme="majorHAnsi" w:cs="Arial"/>
        </w:rPr>
        <w:t xml:space="preserve">. </w:t>
      </w:r>
    </w:p>
    <w:p w14:paraId="49C9F92A" w14:textId="77777777" w:rsidR="003B319D" w:rsidRPr="00556AE9" w:rsidRDefault="003B319D" w:rsidP="003B319D">
      <w:pPr>
        <w:pStyle w:val="NormaleWeb"/>
        <w:spacing w:before="0" w:beforeAutospacing="0" w:after="0" w:afterAutospacing="0" w:line="240" w:lineRule="auto"/>
        <w:rPr>
          <w:rStyle w:val="Enfasigrassetto"/>
          <w:rFonts w:asciiTheme="majorHAnsi" w:hAnsiTheme="majorHAnsi" w:cs="Arial"/>
        </w:rPr>
      </w:pPr>
    </w:p>
    <w:p w14:paraId="64689706" w14:textId="77777777" w:rsidR="00037F90" w:rsidRPr="00556AE9" w:rsidRDefault="009735EB" w:rsidP="003B319D">
      <w:pPr>
        <w:pStyle w:val="NormaleWeb"/>
        <w:spacing w:before="0" w:beforeAutospacing="0" w:after="0" w:afterAutospacing="0" w:line="240" w:lineRule="auto"/>
        <w:rPr>
          <w:rFonts w:asciiTheme="majorHAnsi" w:hAnsiTheme="majorHAnsi" w:cs="Arial"/>
        </w:rPr>
      </w:pPr>
      <w:hyperlink r:id="rId63" w:tooltip="UNI 8701-3:1986" w:history="1">
        <w:r w:rsidR="00037F90" w:rsidRPr="00556AE9">
          <w:rPr>
            <w:rStyle w:val="Enfasigrassetto"/>
            <w:rFonts w:asciiTheme="majorHAnsi" w:hAnsiTheme="majorHAnsi" w:cs="Arial"/>
            <w:b w:val="0"/>
            <w:bCs w:val="0"/>
            <w:color w:val="0099CC"/>
          </w:rPr>
          <w:t xml:space="preserve">UNI 8701-3:1986 </w:t>
        </w:r>
      </w:hyperlink>
    </w:p>
    <w:p w14:paraId="1B76A80F" w14:textId="77777777" w:rsidR="00037F90" w:rsidRPr="00556AE9" w:rsidRDefault="00037F90" w:rsidP="003B319D">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Resine epossidiche. Metodi di prova. Determinazione della viscosità mediante viscosimetri rotazionali. </w:t>
      </w:r>
    </w:p>
    <w:p w14:paraId="321A09FD" w14:textId="77777777" w:rsidR="003B319D" w:rsidRPr="00556AE9" w:rsidRDefault="003B319D" w:rsidP="003B319D">
      <w:pPr>
        <w:pStyle w:val="NormaleWeb"/>
        <w:spacing w:before="0" w:beforeAutospacing="0" w:after="0" w:afterAutospacing="0" w:line="240" w:lineRule="auto"/>
        <w:rPr>
          <w:rStyle w:val="Enfasigrassetto"/>
          <w:rFonts w:asciiTheme="majorHAnsi" w:hAnsiTheme="majorHAnsi" w:cs="Arial"/>
        </w:rPr>
      </w:pPr>
    </w:p>
    <w:p w14:paraId="2BFDEDC7" w14:textId="77777777" w:rsidR="00037F90" w:rsidRPr="00556AE9" w:rsidRDefault="009735EB" w:rsidP="003B319D">
      <w:pPr>
        <w:pStyle w:val="NormaleWeb"/>
        <w:spacing w:before="0" w:beforeAutospacing="0" w:after="0" w:afterAutospacing="0" w:line="240" w:lineRule="auto"/>
        <w:rPr>
          <w:rFonts w:asciiTheme="majorHAnsi" w:hAnsiTheme="majorHAnsi" w:cs="Arial"/>
        </w:rPr>
      </w:pPr>
      <w:hyperlink r:id="rId64" w:tooltip="UNI 8701-2:1986" w:history="1">
        <w:r w:rsidR="00037F90" w:rsidRPr="00556AE9">
          <w:rPr>
            <w:rStyle w:val="Enfasigrassetto"/>
            <w:rFonts w:asciiTheme="majorHAnsi" w:hAnsiTheme="majorHAnsi" w:cs="Arial"/>
            <w:b w:val="0"/>
            <w:bCs w:val="0"/>
            <w:color w:val="0099CC"/>
          </w:rPr>
          <w:t xml:space="preserve">UNI 8701-2:1986 </w:t>
        </w:r>
      </w:hyperlink>
    </w:p>
    <w:p w14:paraId="4797ADFB" w14:textId="77777777" w:rsidR="00037F90" w:rsidRPr="00556AE9" w:rsidRDefault="00037F90" w:rsidP="003B319D">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Resine epossidiche. Metodi di prova. Determinazione della viscosità mediante il viscosimetro di </w:t>
      </w:r>
      <w:proofErr w:type="spellStart"/>
      <w:r w:rsidRPr="00556AE9">
        <w:rPr>
          <w:rFonts w:asciiTheme="majorHAnsi" w:hAnsiTheme="majorHAnsi" w:cs="Arial"/>
        </w:rPr>
        <w:t>Hoppler</w:t>
      </w:r>
      <w:proofErr w:type="spellEnd"/>
      <w:r w:rsidRPr="00556AE9">
        <w:rPr>
          <w:rFonts w:asciiTheme="majorHAnsi" w:hAnsiTheme="majorHAnsi" w:cs="Arial"/>
        </w:rPr>
        <w:t xml:space="preserve">. </w:t>
      </w:r>
    </w:p>
    <w:p w14:paraId="20FA42FD" w14:textId="77777777" w:rsidR="003B319D" w:rsidRDefault="003B319D" w:rsidP="003B319D">
      <w:pPr>
        <w:pStyle w:val="NormaleWeb"/>
        <w:spacing w:before="0" w:beforeAutospacing="0" w:after="0" w:afterAutospacing="0" w:line="240" w:lineRule="auto"/>
        <w:rPr>
          <w:rStyle w:val="Enfasigrassetto"/>
          <w:rFonts w:asciiTheme="majorHAnsi" w:hAnsiTheme="majorHAnsi" w:cs="Arial"/>
        </w:rPr>
      </w:pPr>
    </w:p>
    <w:p w14:paraId="3BE89E5B" w14:textId="77777777" w:rsidR="00037F90" w:rsidRPr="00556AE9" w:rsidRDefault="009735EB" w:rsidP="003B319D">
      <w:pPr>
        <w:pStyle w:val="NormaleWeb"/>
        <w:spacing w:before="0" w:beforeAutospacing="0" w:after="0" w:afterAutospacing="0" w:line="240" w:lineRule="auto"/>
        <w:rPr>
          <w:rFonts w:asciiTheme="majorHAnsi" w:hAnsiTheme="majorHAnsi" w:cs="Arial"/>
        </w:rPr>
      </w:pPr>
      <w:hyperlink r:id="rId65" w:tooltip="UNI 8701-1:1986" w:history="1">
        <w:r w:rsidR="00037F90" w:rsidRPr="00556AE9">
          <w:rPr>
            <w:rStyle w:val="Enfasigrassetto"/>
            <w:rFonts w:asciiTheme="majorHAnsi" w:hAnsiTheme="majorHAnsi" w:cs="Arial"/>
            <w:b w:val="0"/>
            <w:bCs w:val="0"/>
            <w:color w:val="0099CC"/>
          </w:rPr>
          <w:t xml:space="preserve">UNI 8701-1:1986 </w:t>
        </w:r>
      </w:hyperlink>
    </w:p>
    <w:p w14:paraId="660FD69B" w14:textId="77777777" w:rsidR="00037F90" w:rsidRPr="00556AE9" w:rsidRDefault="00037F90" w:rsidP="003B319D">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Resine epossidiche. Metodi di prova. Determinazione della viscosità mediante il viscosimetro di </w:t>
      </w:r>
      <w:proofErr w:type="spellStart"/>
      <w:r w:rsidRPr="00556AE9">
        <w:rPr>
          <w:rFonts w:asciiTheme="majorHAnsi" w:hAnsiTheme="majorHAnsi" w:cs="Arial"/>
        </w:rPr>
        <w:t>Holde</w:t>
      </w:r>
      <w:proofErr w:type="spellEnd"/>
      <w:r w:rsidRPr="00556AE9">
        <w:rPr>
          <w:rFonts w:asciiTheme="majorHAnsi" w:hAnsiTheme="majorHAnsi" w:cs="Arial"/>
        </w:rPr>
        <w:t xml:space="preserve">- </w:t>
      </w:r>
      <w:proofErr w:type="spellStart"/>
      <w:r w:rsidRPr="00556AE9">
        <w:rPr>
          <w:rFonts w:asciiTheme="majorHAnsi" w:hAnsiTheme="majorHAnsi" w:cs="Arial"/>
        </w:rPr>
        <w:t>Ubbelohde</w:t>
      </w:r>
      <w:proofErr w:type="spellEnd"/>
      <w:r w:rsidRPr="00556AE9">
        <w:rPr>
          <w:rFonts w:asciiTheme="majorHAnsi" w:hAnsiTheme="majorHAnsi" w:cs="Arial"/>
        </w:rPr>
        <w:t xml:space="preserve">. </w:t>
      </w:r>
    </w:p>
    <w:p w14:paraId="08A8F871" w14:textId="77777777" w:rsidR="003B319D" w:rsidRPr="00556AE9" w:rsidRDefault="003B319D" w:rsidP="003B319D">
      <w:pPr>
        <w:pStyle w:val="NormaleWeb"/>
        <w:spacing w:before="0" w:beforeAutospacing="0" w:after="0" w:afterAutospacing="0" w:line="240" w:lineRule="auto"/>
        <w:rPr>
          <w:rStyle w:val="Enfasigrassetto"/>
          <w:rFonts w:asciiTheme="majorHAnsi" w:hAnsiTheme="majorHAnsi" w:cs="Arial"/>
        </w:rPr>
      </w:pPr>
    </w:p>
    <w:p w14:paraId="554FAB64" w14:textId="77777777" w:rsidR="00037F90" w:rsidRPr="00556AE9" w:rsidRDefault="009735EB" w:rsidP="003B319D">
      <w:pPr>
        <w:pStyle w:val="NormaleWeb"/>
        <w:spacing w:before="0" w:beforeAutospacing="0" w:after="0" w:afterAutospacing="0" w:line="240" w:lineRule="auto"/>
        <w:rPr>
          <w:rFonts w:asciiTheme="majorHAnsi" w:hAnsiTheme="majorHAnsi" w:cs="Arial"/>
        </w:rPr>
      </w:pPr>
      <w:hyperlink r:id="rId66" w:tooltip="UNI 8701-15:1986" w:history="1">
        <w:r w:rsidR="00037F90" w:rsidRPr="00556AE9">
          <w:rPr>
            <w:rStyle w:val="Enfasigrassetto"/>
            <w:rFonts w:asciiTheme="majorHAnsi" w:hAnsiTheme="majorHAnsi" w:cs="Arial"/>
            <w:b w:val="0"/>
            <w:bCs w:val="0"/>
            <w:color w:val="0099CC"/>
          </w:rPr>
          <w:t xml:space="preserve">UNI 8701-15:1986 </w:t>
        </w:r>
      </w:hyperlink>
    </w:p>
    <w:p w14:paraId="6C6EF8D6" w14:textId="77777777" w:rsidR="00037F90" w:rsidRPr="00556AE9" w:rsidRDefault="00037F90" w:rsidP="003B319D">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Resine epossidiche. Metodi di prova. Determinazione del contenuto di anidride e di acido negli </w:t>
      </w:r>
      <w:proofErr w:type="spellStart"/>
      <w:r w:rsidRPr="00556AE9">
        <w:rPr>
          <w:rFonts w:asciiTheme="majorHAnsi" w:hAnsiTheme="majorHAnsi" w:cs="Arial"/>
        </w:rPr>
        <w:t>induritori</w:t>
      </w:r>
      <w:proofErr w:type="spellEnd"/>
      <w:r w:rsidRPr="00556AE9">
        <w:rPr>
          <w:rFonts w:asciiTheme="majorHAnsi" w:hAnsiTheme="majorHAnsi" w:cs="Arial"/>
        </w:rPr>
        <w:t xml:space="preserve"> per resine epossidiche. </w:t>
      </w:r>
    </w:p>
    <w:p w14:paraId="02621698" w14:textId="77777777" w:rsidR="003F5D6B" w:rsidRDefault="003F5D6B" w:rsidP="003B319D">
      <w:pPr>
        <w:pStyle w:val="NormaleWeb"/>
        <w:spacing w:before="0" w:beforeAutospacing="0" w:after="0" w:afterAutospacing="0" w:line="240" w:lineRule="auto"/>
      </w:pPr>
    </w:p>
    <w:p w14:paraId="41830F5A" w14:textId="14EA7A4A" w:rsidR="00037F90" w:rsidRPr="00556AE9" w:rsidRDefault="009735EB" w:rsidP="003B319D">
      <w:pPr>
        <w:pStyle w:val="NormaleWeb"/>
        <w:spacing w:before="0" w:beforeAutospacing="0" w:after="0" w:afterAutospacing="0" w:line="240" w:lineRule="auto"/>
        <w:rPr>
          <w:rFonts w:asciiTheme="majorHAnsi" w:hAnsiTheme="majorHAnsi" w:cs="Arial"/>
        </w:rPr>
      </w:pPr>
      <w:hyperlink r:id="rId67" w:tooltip="UNI 8701-14:1986" w:history="1">
        <w:r w:rsidR="00037F90" w:rsidRPr="00556AE9">
          <w:rPr>
            <w:rStyle w:val="Enfasigrassetto"/>
            <w:rFonts w:asciiTheme="majorHAnsi" w:hAnsiTheme="majorHAnsi" w:cs="Arial"/>
            <w:b w:val="0"/>
            <w:bCs w:val="0"/>
            <w:color w:val="0099CC"/>
          </w:rPr>
          <w:t xml:space="preserve">UNI 8701-14:1986 </w:t>
        </w:r>
      </w:hyperlink>
    </w:p>
    <w:p w14:paraId="5BF0D752" w14:textId="77777777" w:rsidR="00037F90" w:rsidRPr="00556AE9" w:rsidRDefault="00037F90" w:rsidP="003B319D">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Resine epossidiche. Metodi di prova. Determinazione del numero amminico negli </w:t>
      </w:r>
      <w:proofErr w:type="spellStart"/>
      <w:r w:rsidRPr="00556AE9">
        <w:rPr>
          <w:rFonts w:asciiTheme="majorHAnsi" w:hAnsiTheme="majorHAnsi" w:cs="Arial"/>
        </w:rPr>
        <w:t>induritori</w:t>
      </w:r>
      <w:proofErr w:type="spellEnd"/>
      <w:r w:rsidRPr="00556AE9">
        <w:rPr>
          <w:rFonts w:asciiTheme="majorHAnsi" w:hAnsiTheme="majorHAnsi" w:cs="Arial"/>
        </w:rPr>
        <w:t xml:space="preserve"> per resine epossidiche. </w:t>
      </w:r>
    </w:p>
    <w:p w14:paraId="418146A5" w14:textId="77777777" w:rsidR="003B319D" w:rsidRPr="00556AE9" w:rsidRDefault="003B319D" w:rsidP="003B319D">
      <w:pPr>
        <w:pStyle w:val="NormaleWeb"/>
        <w:spacing w:before="0" w:beforeAutospacing="0" w:after="0" w:afterAutospacing="0" w:line="240" w:lineRule="auto"/>
        <w:rPr>
          <w:rStyle w:val="Enfasigrassetto"/>
          <w:rFonts w:asciiTheme="majorHAnsi" w:hAnsiTheme="majorHAnsi" w:cs="Arial"/>
        </w:rPr>
      </w:pPr>
    </w:p>
    <w:p w14:paraId="17800A53" w14:textId="77777777" w:rsidR="00037F90" w:rsidRPr="00556AE9" w:rsidRDefault="009735EB" w:rsidP="003B319D">
      <w:pPr>
        <w:pStyle w:val="NormaleWeb"/>
        <w:spacing w:before="0" w:beforeAutospacing="0" w:after="0" w:afterAutospacing="0" w:line="240" w:lineRule="auto"/>
        <w:rPr>
          <w:rFonts w:asciiTheme="majorHAnsi" w:hAnsiTheme="majorHAnsi" w:cs="Arial"/>
        </w:rPr>
      </w:pPr>
      <w:hyperlink r:id="rId68" w:tooltip="UNI 8701-11:1986" w:history="1">
        <w:r w:rsidR="00037F90" w:rsidRPr="00556AE9">
          <w:rPr>
            <w:rStyle w:val="Enfasigrassetto"/>
            <w:rFonts w:asciiTheme="majorHAnsi" w:hAnsiTheme="majorHAnsi" w:cs="Arial"/>
            <w:b w:val="0"/>
            <w:bCs w:val="0"/>
            <w:color w:val="0099CC"/>
          </w:rPr>
          <w:t xml:space="preserve">UNI 8701-11:1986 </w:t>
        </w:r>
      </w:hyperlink>
    </w:p>
    <w:p w14:paraId="2618D896" w14:textId="77777777" w:rsidR="00037F90" w:rsidRPr="00556AE9" w:rsidRDefault="00037F90" w:rsidP="003B319D">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Resine epossidiche. Metodi di prova. Determinazione del numero di ossidrile. </w:t>
      </w:r>
    </w:p>
    <w:p w14:paraId="2239C271" w14:textId="77777777" w:rsidR="003B319D" w:rsidRPr="00556AE9" w:rsidRDefault="003B319D" w:rsidP="003B319D">
      <w:pPr>
        <w:pStyle w:val="NormaleWeb"/>
        <w:spacing w:before="0" w:beforeAutospacing="0" w:after="0" w:afterAutospacing="0" w:line="240" w:lineRule="auto"/>
        <w:rPr>
          <w:rStyle w:val="Enfasigrassetto"/>
          <w:rFonts w:asciiTheme="majorHAnsi" w:hAnsiTheme="majorHAnsi" w:cs="Arial"/>
        </w:rPr>
      </w:pPr>
    </w:p>
    <w:p w14:paraId="1CE53BA0" w14:textId="77777777" w:rsidR="00037F90" w:rsidRPr="00556AE9" w:rsidRDefault="009735EB" w:rsidP="003B319D">
      <w:pPr>
        <w:pStyle w:val="NormaleWeb"/>
        <w:spacing w:before="0" w:beforeAutospacing="0" w:after="0" w:afterAutospacing="0" w:line="240" w:lineRule="auto"/>
        <w:rPr>
          <w:rFonts w:asciiTheme="majorHAnsi" w:hAnsiTheme="majorHAnsi" w:cs="Arial"/>
        </w:rPr>
      </w:pPr>
      <w:hyperlink r:id="rId69" w:tooltip="UNI 8701-8:1985" w:history="1">
        <w:r w:rsidR="00037F90" w:rsidRPr="00556AE9">
          <w:rPr>
            <w:rStyle w:val="Enfasigrassetto"/>
            <w:rFonts w:asciiTheme="majorHAnsi" w:hAnsiTheme="majorHAnsi" w:cs="Arial"/>
            <w:b w:val="0"/>
            <w:bCs w:val="0"/>
            <w:color w:val="0099CC"/>
          </w:rPr>
          <w:t xml:space="preserve">UNI 8701-8:1985 </w:t>
        </w:r>
      </w:hyperlink>
    </w:p>
    <w:p w14:paraId="212D230C" w14:textId="77777777" w:rsidR="00037F90" w:rsidRPr="00556AE9" w:rsidRDefault="00037F90" w:rsidP="003B319D">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Resine epossidiche. Metodi di prova. Determinazione del tempo di gelo di sistemi epossidici indurenti a temperatura ambiente. </w:t>
      </w:r>
    </w:p>
    <w:p w14:paraId="5BA6467E" w14:textId="77777777" w:rsidR="003B319D" w:rsidRPr="00556AE9" w:rsidRDefault="003B319D" w:rsidP="003B319D">
      <w:pPr>
        <w:pStyle w:val="NormaleWeb"/>
        <w:spacing w:before="0" w:beforeAutospacing="0" w:after="0" w:afterAutospacing="0" w:line="240" w:lineRule="auto"/>
        <w:rPr>
          <w:rStyle w:val="Enfasigrassetto"/>
          <w:rFonts w:asciiTheme="majorHAnsi" w:hAnsiTheme="majorHAnsi" w:cs="Arial"/>
        </w:rPr>
      </w:pPr>
    </w:p>
    <w:p w14:paraId="14EB4663" w14:textId="77777777" w:rsidR="00037F90" w:rsidRPr="00556AE9" w:rsidRDefault="009735EB" w:rsidP="003B319D">
      <w:pPr>
        <w:pStyle w:val="NormaleWeb"/>
        <w:spacing w:before="0" w:beforeAutospacing="0" w:after="0" w:afterAutospacing="0" w:line="240" w:lineRule="auto"/>
        <w:rPr>
          <w:rFonts w:asciiTheme="majorHAnsi" w:hAnsiTheme="majorHAnsi" w:cs="Arial"/>
        </w:rPr>
      </w:pPr>
      <w:hyperlink r:id="rId70" w:tooltip="UNI 8701-7:1985" w:history="1">
        <w:r w:rsidR="00037F90" w:rsidRPr="00556AE9">
          <w:rPr>
            <w:rStyle w:val="Enfasigrassetto"/>
            <w:rFonts w:asciiTheme="majorHAnsi" w:hAnsiTheme="majorHAnsi" w:cs="Arial"/>
            <w:b w:val="0"/>
            <w:bCs w:val="0"/>
            <w:color w:val="0099CC"/>
          </w:rPr>
          <w:t xml:space="preserve">UNI 8701-7:1985 </w:t>
        </w:r>
      </w:hyperlink>
    </w:p>
    <w:p w14:paraId="20F80C0C" w14:textId="77777777" w:rsidR="00037F90" w:rsidRPr="00556AE9" w:rsidRDefault="00037F90" w:rsidP="003B319D">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Resine epossidiche. Metodi di prova. Determinazione del tempo di gelo di sistemi epossidici indurenti a caldo. </w:t>
      </w:r>
    </w:p>
    <w:p w14:paraId="66F2F828" w14:textId="77777777" w:rsidR="003B319D" w:rsidRPr="00556AE9" w:rsidRDefault="003B319D" w:rsidP="003B319D">
      <w:pPr>
        <w:pStyle w:val="NormaleWeb"/>
        <w:spacing w:before="0" w:beforeAutospacing="0" w:after="0" w:afterAutospacing="0" w:line="240" w:lineRule="auto"/>
        <w:rPr>
          <w:rStyle w:val="Enfasigrassetto"/>
          <w:rFonts w:asciiTheme="majorHAnsi" w:hAnsiTheme="majorHAnsi" w:cs="Arial"/>
        </w:rPr>
      </w:pPr>
    </w:p>
    <w:p w14:paraId="12270188" w14:textId="77777777" w:rsidR="00037F90" w:rsidRPr="00556AE9" w:rsidRDefault="009735EB" w:rsidP="003B319D">
      <w:pPr>
        <w:pStyle w:val="NormaleWeb"/>
        <w:spacing w:before="0" w:beforeAutospacing="0" w:after="0" w:afterAutospacing="0" w:line="240" w:lineRule="auto"/>
        <w:rPr>
          <w:rFonts w:asciiTheme="majorHAnsi" w:hAnsiTheme="majorHAnsi" w:cs="Arial"/>
        </w:rPr>
      </w:pPr>
      <w:hyperlink r:id="rId71" w:tooltip="UNI 8701-6:1985" w:history="1">
        <w:r w:rsidR="00037F90" w:rsidRPr="00556AE9">
          <w:rPr>
            <w:rStyle w:val="Enfasigrassetto"/>
            <w:rFonts w:asciiTheme="majorHAnsi" w:hAnsiTheme="majorHAnsi" w:cs="Arial"/>
            <w:b w:val="0"/>
            <w:bCs w:val="0"/>
            <w:color w:val="0099CC"/>
          </w:rPr>
          <w:t xml:space="preserve">UNI 8701-6:1985 </w:t>
        </w:r>
      </w:hyperlink>
    </w:p>
    <w:p w14:paraId="7D728091" w14:textId="77777777" w:rsidR="00037F90" w:rsidRPr="00556AE9" w:rsidRDefault="00037F90" w:rsidP="003B319D">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Resine epossidiche. Metodi di prova. Determinazione della curva di </w:t>
      </w:r>
      <w:proofErr w:type="spellStart"/>
      <w:r w:rsidRPr="00556AE9">
        <w:rPr>
          <w:rFonts w:asciiTheme="majorHAnsi" w:hAnsiTheme="majorHAnsi" w:cs="Arial"/>
        </w:rPr>
        <w:t>esotermia</w:t>
      </w:r>
      <w:proofErr w:type="spellEnd"/>
      <w:r w:rsidRPr="00556AE9">
        <w:rPr>
          <w:rFonts w:asciiTheme="majorHAnsi" w:hAnsiTheme="majorHAnsi" w:cs="Arial"/>
        </w:rPr>
        <w:t xml:space="preserve"> e della temperatura massima raggiunta nell' indurimento di sistemi epossidici in condizioni pseudoadiabatiche. </w:t>
      </w:r>
    </w:p>
    <w:p w14:paraId="2CBB236D" w14:textId="77777777" w:rsidR="00037F90" w:rsidRDefault="00037F90" w:rsidP="003B319D">
      <w:pPr>
        <w:rPr>
          <w:rFonts w:asciiTheme="majorHAnsi" w:hAnsiTheme="majorHAnsi" w:cs="Arial"/>
          <w:color w:val="2D2D2D"/>
          <w:sz w:val="21"/>
          <w:szCs w:val="21"/>
        </w:rPr>
      </w:pPr>
    </w:p>
    <w:p w14:paraId="42E67E09" w14:textId="77777777" w:rsidR="00CF05F6" w:rsidRPr="00556AE9" w:rsidRDefault="00CF05F6" w:rsidP="003B319D">
      <w:pPr>
        <w:rPr>
          <w:rFonts w:asciiTheme="majorHAnsi" w:hAnsiTheme="majorHAnsi" w:cs="Arial"/>
          <w:color w:val="2D2D2D"/>
          <w:sz w:val="21"/>
          <w:szCs w:val="21"/>
        </w:rPr>
      </w:pPr>
    </w:p>
    <w:p w14:paraId="6386EE4F" w14:textId="77777777" w:rsidR="00FA18EE" w:rsidRPr="00556AE9" w:rsidRDefault="00FA18EE" w:rsidP="00FA18EE">
      <w:pPr>
        <w:rPr>
          <w:rFonts w:asciiTheme="majorHAnsi" w:hAnsiTheme="majorHAnsi" w:cs="Arial"/>
          <w:b/>
          <w:color w:val="2D2D2D"/>
          <w:sz w:val="21"/>
          <w:szCs w:val="21"/>
        </w:rPr>
      </w:pPr>
      <w:r w:rsidRPr="00556AE9">
        <w:rPr>
          <w:rFonts w:asciiTheme="majorHAnsi" w:hAnsiTheme="majorHAnsi" w:cs="Arial"/>
          <w:b/>
          <w:color w:val="2D2D2D"/>
          <w:sz w:val="21"/>
          <w:szCs w:val="21"/>
        </w:rPr>
        <w:t>Materiali termoplastici - resine</w:t>
      </w:r>
    </w:p>
    <w:p w14:paraId="3C3689F9" w14:textId="77777777" w:rsidR="003F5D6B" w:rsidRDefault="003F5D6B" w:rsidP="00406C09">
      <w:pPr>
        <w:pStyle w:val="NormaleWeb"/>
        <w:spacing w:before="0" w:beforeAutospacing="0" w:after="0" w:afterAutospacing="0" w:line="240" w:lineRule="auto"/>
      </w:pPr>
    </w:p>
    <w:p w14:paraId="4A71354C" w14:textId="0699253F" w:rsidR="00406C09" w:rsidRPr="00556AE9" w:rsidRDefault="009735EB" w:rsidP="00406C09">
      <w:pPr>
        <w:pStyle w:val="NormaleWeb"/>
        <w:spacing w:before="0" w:beforeAutospacing="0" w:after="0" w:afterAutospacing="0" w:line="240" w:lineRule="auto"/>
        <w:rPr>
          <w:rFonts w:asciiTheme="majorHAnsi" w:hAnsiTheme="majorHAnsi" w:cs="Arial"/>
        </w:rPr>
      </w:pPr>
      <w:hyperlink r:id="rId72" w:tooltip="UNI/TR 11605:2015" w:history="1">
        <w:r w:rsidR="00406C09" w:rsidRPr="00556AE9">
          <w:rPr>
            <w:rStyle w:val="Enfasigrassetto"/>
            <w:rFonts w:asciiTheme="majorHAnsi" w:hAnsiTheme="majorHAnsi" w:cs="Arial"/>
            <w:b w:val="0"/>
            <w:bCs w:val="0"/>
            <w:color w:val="0099CC"/>
          </w:rPr>
          <w:t xml:space="preserve">UNI/TR 11605:2015 </w:t>
        </w:r>
      </w:hyperlink>
    </w:p>
    <w:p w14:paraId="74169453" w14:textId="77777777" w:rsidR="00406C09" w:rsidRPr="00556AE9" w:rsidRDefault="00406C09" w:rsidP="00406C0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 Additivi destinati a promuovere la degradazione dei materiali termoplastici a base di poliolefine </w:t>
      </w:r>
    </w:p>
    <w:p w14:paraId="2F744B44" w14:textId="77777777" w:rsidR="00FA18EE" w:rsidRPr="00556AE9" w:rsidRDefault="00FA18EE" w:rsidP="00FA18EE">
      <w:pPr>
        <w:rPr>
          <w:rFonts w:asciiTheme="majorHAnsi" w:hAnsiTheme="majorHAnsi" w:cs="Arial"/>
          <w:b/>
          <w:bCs/>
          <w:color w:val="2E2E2E"/>
          <w:sz w:val="21"/>
          <w:szCs w:val="21"/>
        </w:rPr>
      </w:pPr>
    </w:p>
    <w:p w14:paraId="1B782A4D" w14:textId="77777777" w:rsidR="00FA18EE" w:rsidRPr="00556AE9" w:rsidRDefault="009735EB" w:rsidP="00FA18EE">
      <w:pPr>
        <w:rPr>
          <w:rFonts w:asciiTheme="majorHAnsi" w:hAnsiTheme="majorHAnsi" w:cs="Arial"/>
          <w:color w:val="2E2E2E"/>
          <w:sz w:val="21"/>
          <w:szCs w:val="21"/>
        </w:rPr>
      </w:pPr>
      <w:hyperlink r:id="rId73" w:tooltip="UNI 9556:1990" w:history="1">
        <w:r w:rsidR="00FA18EE" w:rsidRPr="00556AE9">
          <w:rPr>
            <w:rFonts w:asciiTheme="majorHAnsi" w:hAnsiTheme="majorHAnsi" w:cs="Arial"/>
            <w:color w:val="0099CC"/>
            <w:sz w:val="21"/>
            <w:szCs w:val="21"/>
          </w:rPr>
          <w:t xml:space="preserve">UNI 9556:1990 </w:t>
        </w:r>
      </w:hyperlink>
    </w:p>
    <w:p w14:paraId="6BFB8118" w14:textId="77777777" w:rsidR="00FA18EE" w:rsidRPr="00556AE9" w:rsidRDefault="00FA18EE" w:rsidP="00FA18EE">
      <w:pPr>
        <w:rPr>
          <w:rFonts w:asciiTheme="majorHAnsi" w:hAnsiTheme="majorHAnsi" w:cs="Arial"/>
          <w:color w:val="2E2E2E"/>
          <w:sz w:val="21"/>
          <w:szCs w:val="21"/>
        </w:rPr>
      </w:pPr>
      <w:r w:rsidRPr="00556AE9">
        <w:rPr>
          <w:rFonts w:asciiTheme="majorHAnsi" w:hAnsiTheme="majorHAnsi" w:cs="Arial"/>
          <w:color w:val="2E2E2E"/>
          <w:sz w:val="21"/>
          <w:szCs w:val="21"/>
        </w:rPr>
        <w:t xml:space="preserve">Materie plastiche. Materiali a base di poliolefine. Determinazione del contenuto di nero di carbonio (carbon black) per pirolisi. </w:t>
      </w:r>
    </w:p>
    <w:p w14:paraId="2A946D9B" w14:textId="77777777" w:rsidR="00FA18EE" w:rsidRPr="00556AE9" w:rsidRDefault="00FA18EE" w:rsidP="00FA18EE">
      <w:pPr>
        <w:pStyle w:val="NormaleWeb"/>
        <w:spacing w:before="0" w:beforeAutospacing="0" w:after="0" w:afterAutospacing="0" w:line="240" w:lineRule="auto"/>
        <w:rPr>
          <w:rStyle w:val="Enfasigrassetto"/>
          <w:rFonts w:asciiTheme="majorHAnsi" w:hAnsiTheme="majorHAnsi" w:cs="Arial"/>
        </w:rPr>
      </w:pPr>
    </w:p>
    <w:p w14:paraId="1B3D9EC4" w14:textId="77777777" w:rsidR="00FA18EE" w:rsidRPr="00556AE9" w:rsidRDefault="009735EB" w:rsidP="00FA18EE">
      <w:pPr>
        <w:pStyle w:val="NormaleWeb"/>
        <w:spacing w:before="0" w:beforeAutospacing="0" w:after="0" w:afterAutospacing="0" w:line="240" w:lineRule="auto"/>
        <w:rPr>
          <w:rFonts w:asciiTheme="majorHAnsi" w:hAnsiTheme="majorHAnsi" w:cs="Arial"/>
        </w:rPr>
      </w:pPr>
      <w:hyperlink r:id="rId74" w:tooltip="UNI 9555:1990" w:history="1">
        <w:r w:rsidR="00FA18EE" w:rsidRPr="00556AE9">
          <w:rPr>
            <w:rStyle w:val="Enfasigrassetto"/>
            <w:rFonts w:asciiTheme="majorHAnsi" w:hAnsiTheme="majorHAnsi" w:cs="Arial"/>
            <w:b w:val="0"/>
            <w:bCs w:val="0"/>
            <w:color w:val="0099CC"/>
          </w:rPr>
          <w:t xml:space="preserve">UNI 9555:1990 </w:t>
        </w:r>
      </w:hyperlink>
    </w:p>
    <w:p w14:paraId="2600754F" w14:textId="77777777" w:rsidR="00FA18EE" w:rsidRPr="00556AE9" w:rsidRDefault="00FA18EE" w:rsidP="00FA18EE">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Materiali a base di poliolefine. Valutazione del grado di dispersione del nero di carbonio (carbon black). </w:t>
      </w:r>
    </w:p>
    <w:p w14:paraId="7AA122B3" w14:textId="77777777" w:rsidR="00FA18EE" w:rsidRPr="00556AE9" w:rsidRDefault="00FA18EE" w:rsidP="00FA18EE">
      <w:pPr>
        <w:pStyle w:val="NormaleWeb"/>
        <w:spacing w:before="0" w:beforeAutospacing="0" w:after="0" w:afterAutospacing="0" w:line="240" w:lineRule="auto"/>
        <w:rPr>
          <w:rStyle w:val="Enfasigrassetto"/>
          <w:rFonts w:asciiTheme="majorHAnsi" w:hAnsiTheme="majorHAnsi" w:cs="Arial"/>
        </w:rPr>
      </w:pPr>
    </w:p>
    <w:p w14:paraId="4C0B385D" w14:textId="77777777" w:rsidR="00FA18EE" w:rsidRPr="00556AE9" w:rsidRDefault="009735EB" w:rsidP="00FA18EE">
      <w:pPr>
        <w:pStyle w:val="NormaleWeb"/>
        <w:spacing w:before="0" w:beforeAutospacing="0" w:after="0" w:afterAutospacing="0" w:line="240" w:lineRule="auto"/>
        <w:rPr>
          <w:rFonts w:asciiTheme="majorHAnsi" w:hAnsiTheme="majorHAnsi" w:cs="Arial"/>
        </w:rPr>
      </w:pPr>
      <w:hyperlink r:id="rId75" w:tooltip="UNI 8490-18:1984" w:history="1">
        <w:r w:rsidR="00FA18EE" w:rsidRPr="00556AE9">
          <w:rPr>
            <w:rStyle w:val="Enfasigrassetto"/>
            <w:rFonts w:asciiTheme="majorHAnsi" w:hAnsiTheme="majorHAnsi" w:cs="Arial"/>
            <w:b w:val="0"/>
            <w:bCs w:val="0"/>
            <w:color w:val="0099CC"/>
          </w:rPr>
          <w:t xml:space="preserve">UNI 8490-18:1984 </w:t>
        </w:r>
      </w:hyperlink>
    </w:p>
    <w:p w14:paraId="657E328E" w14:textId="77777777" w:rsidR="00FA18EE" w:rsidRPr="00556AE9" w:rsidRDefault="00FA18EE" w:rsidP="00FA18EE">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Dispersioni acquose di polimeri e copolimeri. Metodi di prova. Determinazione, mediante prova di taglio in compressione, del potere collante su legno delle dispersioni di </w:t>
      </w:r>
      <w:proofErr w:type="spellStart"/>
      <w:r w:rsidRPr="00556AE9">
        <w:rPr>
          <w:rFonts w:asciiTheme="majorHAnsi" w:hAnsiTheme="majorHAnsi" w:cs="Arial"/>
        </w:rPr>
        <w:t>omopolimeri</w:t>
      </w:r>
      <w:proofErr w:type="spellEnd"/>
      <w:r w:rsidRPr="00556AE9">
        <w:rPr>
          <w:rFonts w:asciiTheme="majorHAnsi" w:hAnsiTheme="majorHAnsi" w:cs="Arial"/>
        </w:rPr>
        <w:t xml:space="preserve"> </w:t>
      </w:r>
      <w:proofErr w:type="gramStart"/>
      <w:r w:rsidRPr="00556AE9">
        <w:rPr>
          <w:rFonts w:asciiTheme="majorHAnsi" w:hAnsiTheme="majorHAnsi" w:cs="Arial"/>
        </w:rPr>
        <w:t>dell' acetato</w:t>
      </w:r>
      <w:proofErr w:type="gramEnd"/>
      <w:r w:rsidRPr="00556AE9">
        <w:rPr>
          <w:rFonts w:asciiTheme="majorHAnsi" w:hAnsiTheme="majorHAnsi" w:cs="Arial"/>
        </w:rPr>
        <w:t xml:space="preserve"> di vinile e degli adesivi con esse ottenuti. </w:t>
      </w:r>
    </w:p>
    <w:p w14:paraId="35666B92" w14:textId="77777777" w:rsidR="00FA18EE" w:rsidRPr="00556AE9" w:rsidRDefault="00FA18EE" w:rsidP="00FA18EE">
      <w:pPr>
        <w:pStyle w:val="NormaleWeb"/>
        <w:spacing w:before="0" w:beforeAutospacing="0" w:after="0" w:afterAutospacing="0" w:line="240" w:lineRule="auto"/>
        <w:rPr>
          <w:rStyle w:val="Enfasigrassetto"/>
          <w:rFonts w:asciiTheme="majorHAnsi" w:hAnsiTheme="majorHAnsi" w:cs="Arial"/>
        </w:rPr>
      </w:pPr>
    </w:p>
    <w:p w14:paraId="35398ECA" w14:textId="77777777" w:rsidR="00FA18EE" w:rsidRPr="00556AE9" w:rsidRDefault="009735EB" w:rsidP="00FA18EE">
      <w:pPr>
        <w:pStyle w:val="NormaleWeb"/>
        <w:spacing w:before="0" w:beforeAutospacing="0" w:after="0" w:afterAutospacing="0" w:line="240" w:lineRule="auto"/>
        <w:rPr>
          <w:rFonts w:asciiTheme="majorHAnsi" w:hAnsiTheme="majorHAnsi" w:cs="Arial"/>
        </w:rPr>
      </w:pPr>
      <w:hyperlink r:id="rId76" w:tooltip="UNI 8490-17:1984" w:history="1">
        <w:r w:rsidR="00FA18EE" w:rsidRPr="00556AE9">
          <w:rPr>
            <w:rStyle w:val="Enfasigrassetto"/>
            <w:rFonts w:asciiTheme="majorHAnsi" w:hAnsiTheme="majorHAnsi" w:cs="Arial"/>
            <w:b w:val="0"/>
            <w:bCs w:val="0"/>
            <w:color w:val="0099CC"/>
          </w:rPr>
          <w:t xml:space="preserve">UNI 8490-17:1984 </w:t>
        </w:r>
      </w:hyperlink>
    </w:p>
    <w:p w14:paraId="7C27B18C" w14:textId="77777777" w:rsidR="00FA18EE" w:rsidRPr="00556AE9" w:rsidRDefault="00FA18EE" w:rsidP="00FA18EE">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Dispersioni acquose di polimeri e copolimeri. Metodi di prova. Determinazione delle caratteristiche a trazione delle pellicole. </w:t>
      </w:r>
    </w:p>
    <w:p w14:paraId="19D343B8" w14:textId="77777777" w:rsidR="00FA18EE" w:rsidRPr="00556AE9" w:rsidRDefault="00FA18EE" w:rsidP="00FA18EE">
      <w:pPr>
        <w:pStyle w:val="NormaleWeb"/>
        <w:spacing w:before="0" w:beforeAutospacing="0" w:after="0" w:afterAutospacing="0" w:line="240" w:lineRule="auto"/>
        <w:rPr>
          <w:rStyle w:val="Enfasigrassetto"/>
          <w:rFonts w:asciiTheme="majorHAnsi" w:hAnsiTheme="majorHAnsi" w:cs="Arial"/>
        </w:rPr>
      </w:pPr>
    </w:p>
    <w:p w14:paraId="58D9A70F" w14:textId="77777777" w:rsidR="00FA18EE" w:rsidRPr="00556AE9" w:rsidRDefault="009735EB" w:rsidP="00FA18EE">
      <w:pPr>
        <w:pStyle w:val="NormaleWeb"/>
        <w:spacing w:before="0" w:beforeAutospacing="0" w:after="0" w:afterAutospacing="0" w:line="240" w:lineRule="auto"/>
        <w:rPr>
          <w:rFonts w:asciiTheme="majorHAnsi" w:hAnsiTheme="majorHAnsi" w:cs="Arial"/>
        </w:rPr>
      </w:pPr>
      <w:hyperlink r:id="rId77" w:tooltip="UNI 8490-16:1984" w:history="1">
        <w:r w:rsidR="00FA18EE" w:rsidRPr="00556AE9">
          <w:rPr>
            <w:rStyle w:val="Enfasigrassetto"/>
            <w:rFonts w:asciiTheme="majorHAnsi" w:hAnsiTheme="majorHAnsi" w:cs="Arial"/>
            <w:b w:val="0"/>
            <w:bCs w:val="0"/>
            <w:color w:val="0099CC"/>
          </w:rPr>
          <w:t xml:space="preserve">UNI 8490-16:1984 </w:t>
        </w:r>
      </w:hyperlink>
    </w:p>
    <w:p w14:paraId="30EAD3A6" w14:textId="1EB990A4" w:rsidR="00FA18EE" w:rsidRDefault="00FA18EE" w:rsidP="00FA18EE">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Dispersioni acquose di polimeri e copolimeri. Metodi di prova. Determinazione del tempo aperto. </w:t>
      </w:r>
    </w:p>
    <w:p w14:paraId="4FEEAEE1" w14:textId="12B7DCA3" w:rsidR="00F02CA5" w:rsidRDefault="00F02CA5" w:rsidP="00FA18EE">
      <w:pPr>
        <w:pStyle w:val="NormaleWeb"/>
        <w:spacing w:before="0" w:beforeAutospacing="0" w:after="0" w:afterAutospacing="0" w:line="240" w:lineRule="auto"/>
        <w:rPr>
          <w:rFonts w:asciiTheme="majorHAnsi" w:hAnsiTheme="majorHAnsi" w:cs="Arial"/>
        </w:rPr>
      </w:pPr>
    </w:p>
    <w:p w14:paraId="3CD3F31B" w14:textId="77777777" w:rsidR="00F02CA5" w:rsidRPr="00556AE9" w:rsidRDefault="009735EB" w:rsidP="00F02CA5">
      <w:pPr>
        <w:pStyle w:val="NormaleWeb"/>
        <w:spacing w:before="0" w:beforeAutospacing="0" w:after="0" w:afterAutospacing="0" w:line="240" w:lineRule="auto"/>
        <w:rPr>
          <w:rFonts w:asciiTheme="majorHAnsi" w:hAnsiTheme="majorHAnsi" w:cs="Arial"/>
        </w:rPr>
      </w:pPr>
      <w:hyperlink r:id="rId78" w:tooltip="UNI 8490-15:1987" w:history="1">
        <w:r w:rsidR="00F02CA5" w:rsidRPr="00556AE9">
          <w:rPr>
            <w:rStyle w:val="Enfasigrassetto"/>
            <w:rFonts w:asciiTheme="majorHAnsi" w:hAnsiTheme="majorHAnsi" w:cs="Arial"/>
            <w:b w:val="0"/>
            <w:bCs w:val="0"/>
            <w:color w:val="0099CC"/>
          </w:rPr>
          <w:t xml:space="preserve">UNI 8490-15:1987 </w:t>
        </w:r>
      </w:hyperlink>
    </w:p>
    <w:p w14:paraId="2A221712" w14:textId="77777777" w:rsidR="00F02CA5" w:rsidRPr="00556AE9" w:rsidRDefault="00F02CA5" w:rsidP="00F02CA5">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Dispersioni acquose di polimeri o copolimeri. Metodi di prova. Determinazione del comportamento in presenza di sali e di variazioni del pH. </w:t>
      </w:r>
    </w:p>
    <w:p w14:paraId="3BC6620B" w14:textId="77777777" w:rsidR="00FA18EE" w:rsidRPr="00556AE9" w:rsidRDefault="00FA18EE" w:rsidP="00FA18EE">
      <w:pPr>
        <w:pStyle w:val="NormaleWeb"/>
        <w:spacing w:before="0" w:beforeAutospacing="0" w:after="0" w:afterAutospacing="0" w:line="240" w:lineRule="auto"/>
        <w:rPr>
          <w:rStyle w:val="Enfasigrassetto"/>
          <w:rFonts w:asciiTheme="majorHAnsi" w:hAnsiTheme="majorHAnsi" w:cs="Arial"/>
        </w:rPr>
      </w:pPr>
    </w:p>
    <w:p w14:paraId="44AC1890" w14:textId="77777777" w:rsidR="00FA18EE" w:rsidRPr="00556AE9" w:rsidRDefault="009735EB" w:rsidP="00FA18EE">
      <w:pPr>
        <w:pStyle w:val="NormaleWeb"/>
        <w:spacing w:before="0" w:beforeAutospacing="0" w:after="0" w:afterAutospacing="0" w:line="240" w:lineRule="auto"/>
        <w:rPr>
          <w:rFonts w:asciiTheme="majorHAnsi" w:hAnsiTheme="majorHAnsi" w:cs="Arial"/>
        </w:rPr>
      </w:pPr>
      <w:hyperlink r:id="rId79" w:tooltip="UNI 8490-14:1984" w:history="1">
        <w:r w:rsidR="00FA18EE" w:rsidRPr="00556AE9">
          <w:rPr>
            <w:rStyle w:val="Enfasigrassetto"/>
            <w:rFonts w:asciiTheme="majorHAnsi" w:hAnsiTheme="majorHAnsi" w:cs="Arial"/>
            <w:b w:val="0"/>
            <w:bCs w:val="0"/>
            <w:color w:val="0099CC"/>
          </w:rPr>
          <w:t xml:space="preserve">UNI 8490-14:1984 </w:t>
        </w:r>
      </w:hyperlink>
    </w:p>
    <w:p w14:paraId="19371A9E" w14:textId="77777777" w:rsidR="00FA18EE" w:rsidRPr="00556AE9" w:rsidRDefault="00FA18EE" w:rsidP="00FA18EE">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lastRenderedPageBreak/>
        <w:t xml:space="preserve">Dispersioni acquose di polimeri e copolimeri. Metodi di prova. Determinazione della temperatura del punto di bianco e della temperatura minima di formazione di film. </w:t>
      </w:r>
    </w:p>
    <w:p w14:paraId="7204CBC1" w14:textId="77777777" w:rsidR="00FA18EE" w:rsidRPr="00556AE9" w:rsidRDefault="00FA18EE" w:rsidP="00FA18EE">
      <w:pPr>
        <w:pStyle w:val="NormaleWeb"/>
        <w:spacing w:before="0" w:beforeAutospacing="0" w:after="0" w:afterAutospacing="0" w:line="240" w:lineRule="auto"/>
        <w:rPr>
          <w:rStyle w:val="Enfasigrassetto"/>
          <w:rFonts w:asciiTheme="majorHAnsi" w:hAnsiTheme="majorHAnsi" w:cs="Arial"/>
        </w:rPr>
      </w:pPr>
    </w:p>
    <w:p w14:paraId="3D099955" w14:textId="77777777" w:rsidR="00FA18EE" w:rsidRPr="00556AE9" w:rsidRDefault="009735EB" w:rsidP="00FA18EE">
      <w:pPr>
        <w:pStyle w:val="NormaleWeb"/>
        <w:spacing w:before="0" w:beforeAutospacing="0" w:after="0" w:afterAutospacing="0" w:line="240" w:lineRule="auto"/>
        <w:rPr>
          <w:rFonts w:asciiTheme="majorHAnsi" w:hAnsiTheme="majorHAnsi" w:cs="Arial"/>
        </w:rPr>
      </w:pPr>
      <w:hyperlink r:id="rId80" w:tooltip="UNI 8490-13:1984" w:history="1">
        <w:r w:rsidR="00FA18EE" w:rsidRPr="00556AE9">
          <w:rPr>
            <w:rStyle w:val="Enfasigrassetto"/>
            <w:rFonts w:asciiTheme="majorHAnsi" w:hAnsiTheme="majorHAnsi" w:cs="Arial"/>
            <w:b w:val="0"/>
            <w:bCs w:val="0"/>
            <w:color w:val="0099CC"/>
          </w:rPr>
          <w:t xml:space="preserve">UNI 8490-13:1984 </w:t>
        </w:r>
      </w:hyperlink>
    </w:p>
    <w:p w14:paraId="344C3336" w14:textId="77777777" w:rsidR="00FA18EE" w:rsidRDefault="00FA18EE" w:rsidP="00FA18EE">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Dispersioni acquose di polimeri e copolimeri. Metodi di prova. Determinazione del comportamento ai cicli di gelo e disgelo. </w:t>
      </w:r>
    </w:p>
    <w:p w14:paraId="35181C3E" w14:textId="77777777" w:rsidR="0000412C" w:rsidRPr="00556AE9" w:rsidRDefault="0000412C" w:rsidP="00FA18EE">
      <w:pPr>
        <w:pStyle w:val="NormaleWeb"/>
        <w:spacing w:before="0" w:beforeAutospacing="0" w:after="0" w:afterAutospacing="0" w:line="240" w:lineRule="auto"/>
        <w:rPr>
          <w:rFonts w:asciiTheme="majorHAnsi" w:hAnsiTheme="majorHAnsi" w:cs="Arial"/>
        </w:rPr>
      </w:pPr>
    </w:p>
    <w:p w14:paraId="6BB31568" w14:textId="77777777" w:rsidR="00FA18EE" w:rsidRPr="00556AE9" w:rsidRDefault="009735EB" w:rsidP="00FA18EE">
      <w:pPr>
        <w:pStyle w:val="NormaleWeb"/>
        <w:spacing w:before="0" w:beforeAutospacing="0" w:after="0" w:afterAutospacing="0" w:line="240" w:lineRule="auto"/>
        <w:rPr>
          <w:rFonts w:asciiTheme="majorHAnsi" w:hAnsiTheme="majorHAnsi" w:cs="Arial"/>
        </w:rPr>
      </w:pPr>
      <w:hyperlink r:id="rId81" w:tooltip="UNI 8490-12:1984" w:history="1">
        <w:r w:rsidR="00FA18EE" w:rsidRPr="00556AE9">
          <w:rPr>
            <w:rStyle w:val="Enfasigrassetto"/>
            <w:rFonts w:asciiTheme="majorHAnsi" w:hAnsiTheme="majorHAnsi" w:cs="Arial"/>
            <w:b w:val="0"/>
            <w:bCs w:val="0"/>
            <w:color w:val="0099CC"/>
          </w:rPr>
          <w:t xml:space="preserve">UNI 8490-12:1984 </w:t>
        </w:r>
      </w:hyperlink>
    </w:p>
    <w:p w14:paraId="50492A78" w14:textId="77777777" w:rsidR="00FA18EE" w:rsidRPr="00556AE9" w:rsidRDefault="00FA18EE" w:rsidP="00FA18EE">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Dispersioni acquose di polimeri e copolimeri. Metodi di prova. Determinazione delle ceneri solforiche. </w:t>
      </w:r>
    </w:p>
    <w:p w14:paraId="21EF28D1" w14:textId="77777777" w:rsidR="00FA18EE" w:rsidRPr="00556AE9" w:rsidRDefault="00FA18EE" w:rsidP="00FA18EE">
      <w:pPr>
        <w:pStyle w:val="NormaleWeb"/>
        <w:spacing w:before="0" w:beforeAutospacing="0" w:after="0" w:afterAutospacing="0" w:line="240" w:lineRule="auto"/>
        <w:rPr>
          <w:rStyle w:val="Enfasigrassetto"/>
          <w:rFonts w:asciiTheme="majorHAnsi" w:hAnsiTheme="majorHAnsi" w:cs="Arial"/>
        </w:rPr>
      </w:pPr>
    </w:p>
    <w:p w14:paraId="3A5C77ED" w14:textId="77777777" w:rsidR="00F02CA5" w:rsidRPr="00556AE9" w:rsidRDefault="009735EB" w:rsidP="00F02CA5">
      <w:pPr>
        <w:rPr>
          <w:rFonts w:asciiTheme="majorHAnsi" w:hAnsiTheme="majorHAnsi" w:cs="Arial"/>
          <w:color w:val="2E2E2E"/>
          <w:sz w:val="21"/>
          <w:szCs w:val="21"/>
        </w:rPr>
      </w:pPr>
      <w:hyperlink r:id="rId82" w:tooltip="UNI 8490-11:1990" w:history="1">
        <w:r w:rsidR="00F02CA5" w:rsidRPr="00556AE9">
          <w:rPr>
            <w:rFonts w:asciiTheme="majorHAnsi" w:hAnsiTheme="majorHAnsi" w:cs="Arial"/>
            <w:color w:val="0099CC"/>
            <w:sz w:val="21"/>
            <w:szCs w:val="21"/>
          </w:rPr>
          <w:t xml:space="preserve">UNI 8490-11:1990 </w:t>
        </w:r>
      </w:hyperlink>
    </w:p>
    <w:p w14:paraId="0871A35B" w14:textId="3AB19085" w:rsidR="00F02CA5" w:rsidRDefault="00F02CA5" w:rsidP="00F02CA5">
      <w:pPr>
        <w:rPr>
          <w:rFonts w:asciiTheme="majorHAnsi" w:hAnsiTheme="majorHAnsi" w:cs="Arial"/>
          <w:color w:val="2E2E2E"/>
          <w:sz w:val="21"/>
          <w:szCs w:val="21"/>
        </w:rPr>
      </w:pPr>
      <w:r w:rsidRPr="00556AE9">
        <w:rPr>
          <w:rFonts w:asciiTheme="majorHAnsi" w:hAnsiTheme="majorHAnsi" w:cs="Arial"/>
          <w:color w:val="2E2E2E"/>
          <w:sz w:val="21"/>
          <w:szCs w:val="21"/>
        </w:rPr>
        <w:t xml:space="preserve">Dispersioni acquose di polimeri e copolimeri. Metodi di prova. Determinazione </w:t>
      </w:r>
      <w:proofErr w:type="gramStart"/>
      <w:r w:rsidRPr="00556AE9">
        <w:rPr>
          <w:rFonts w:asciiTheme="majorHAnsi" w:hAnsiTheme="majorHAnsi" w:cs="Arial"/>
          <w:color w:val="2E2E2E"/>
          <w:sz w:val="21"/>
          <w:szCs w:val="21"/>
        </w:rPr>
        <w:t>dell' acetato</w:t>
      </w:r>
      <w:proofErr w:type="gramEnd"/>
      <w:r w:rsidRPr="00556AE9">
        <w:rPr>
          <w:rFonts w:asciiTheme="majorHAnsi" w:hAnsiTheme="majorHAnsi" w:cs="Arial"/>
          <w:color w:val="2E2E2E"/>
          <w:sz w:val="21"/>
          <w:szCs w:val="21"/>
        </w:rPr>
        <w:t xml:space="preserve"> di vinile monomero residuo nelle dispersioni di </w:t>
      </w:r>
      <w:proofErr w:type="spellStart"/>
      <w:r w:rsidRPr="00556AE9">
        <w:rPr>
          <w:rFonts w:asciiTheme="majorHAnsi" w:hAnsiTheme="majorHAnsi" w:cs="Arial"/>
          <w:color w:val="2E2E2E"/>
          <w:sz w:val="21"/>
          <w:szCs w:val="21"/>
        </w:rPr>
        <w:t>omopolimeri</w:t>
      </w:r>
      <w:proofErr w:type="spellEnd"/>
      <w:r w:rsidRPr="00556AE9">
        <w:rPr>
          <w:rFonts w:asciiTheme="majorHAnsi" w:hAnsiTheme="majorHAnsi" w:cs="Arial"/>
          <w:color w:val="2E2E2E"/>
          <w:sz w:val="21"/>
          <w:szCs w:val="21"/>
        </w:rPr>
        <w:t xml:space="preserve"> e copolimeri dell' acetato di vinile con metodo gascromatografico. </w:t>
      </w:r>
    </w:p>
    <w:p w14:paraId="490221D2" w14:textId="58835EB0" w:rsidR="00F02CA5" w:rsidRDefault="00F02CA5" w:rsidP="00F02CA5">
      <w:pPr>
        <w:rPr>
          <w:rFonts w:asciiTheme="majorHAnsi" w:hAnsiTheme="majorHAnsi" w:cs="Arial"/>
          <w:color w:val="2E2E2E"/>
          <w:sz w:val="21"/>
          <w:szCs w:val="21"/>
        </w:rPr>
      </w:pPr>
    </w:p>
    <w:p w14:paraId="453851E4" w14:textId="77777777" w:rsidR="00F02CA5" w:rsidRPr="00556AE9" w:rsidRDefault="009735EB" w:rsidP="00F02CA5">
      <w:pPr>
        <w:pStyle w:val="NormaleWeb"/>
        <w:spacing w:before="0" w:beforeAutospacing="0" w:after="0" w:afterAutospacing="0" w:line="240" w:lineRule="auto"/>
        <w:rPr>
          <w:rFonts w:asciiTheme="majorHAnsi" w:hAnsiTheme="majorHAnsi" w:cs="Arial"/>
        </w:rPr>
      </w:pPr>
      <w:hyperlink r:id="rId83" w:tooltip="UNI 8490-10:1987" w:history="1">
        <w:r w:rsidR="00F02CA5" w:rsidRPr="00556AE9">
          <w:rPr>
            <w:rStyle w:val="Enfasigrassetto"/>
            <w:rFonts w:asciiTheme="majorHAnsi" w:hAnsiTheme="majorHAnsi" w:cs="Arial"/>
            <w:b w:val="0"/>
            <w:bCs w:val="0"/>
            <w:color w:val="0099CC"/>
          </w:rPr>
          <w:t xml:space="preserve">UNI 8490-10:1987 </w:t>
        </w:r>
      </w:hyperlink>
    </w:p>
    <w:p w14:paraId="1CAA648F" w14:textId="61266837" w:rsidR="00F02CA5" w:rsidRDefault="00F02CA5" w:rsidP="00F02CA5">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Dispersioni acquose di polimeri e copolimeri. Metodi di prova. Determinazione </w:t>
      </w:r>
      <w:proofErr w:type="gramStart"/>
      <w:r w:rsidRPr="00556AE9">
        <w:rPr>
          <w:rFonts w:asciiTheme="majorHAnsi" w:hAnsiTheme="majorHAnsi" w:cs="Arial"/>
        </w:rPr>
        <w:t>dell' indice</w:t>
      </w:r>
      <w:proofErr w:type="gramEnd"/>
      <w:r w:rsidRPr="00556AE9">
        <w:rPr>
          <w:rFonts w:asciiTheme="majorHAnsi" w:hAnsiTheme="majorHAnsi" w:cs="Arial"/>
        </w:rPr>
        <w:t xml:space="preserve"> di bromo nelle dispersioni di </w:t>
      </w:r>
      <w:proofErr w:type="spellStart"/>
      <w:r w:rsidRPr="00556AE9">
        <w:rPr>
          <w:rFonts w:asciiTheme="majorHAnsi" w:hAnsiTheme="majorHAnsi" w:cs="Arial"/>
        </w:rPr>
        <w:t>omopolimeri</w:t>
      </w:r>
      <w:proofErr w:type="spellEnd"/>
      <w:r w:rsidRPr="00556AE9">
        <w:rPr>
          <w:rFonts w:asciiTheme="majorHAnsi" w:hAnsiTheme="majorHAnsi" w:cs="Arial"/>
        </w:rPr>
        <w:t xml:space="preserve"> e copolimeri dell' acetato di vinile. </w:t>
      </w:r>
    </w:p>
    <w:p w14:paraId="1978DE2C" w14:textId="4CF00FCE" w:rsidR="00F02CA5" w:rsidRDefault="00F02CA5" w:rsidP="00F02CA5">
      <w:pPr>
        <w:pStyle w:val="NormaleWeb"/>
        <w:spacing w:before="0" w:beforeAutospacing="0" w:after="0" w:afterAutospacing="0" w:line="240" w:lineRule="auto"/>
        <w:rPr>
          <w:rFonts w:asciiTheme="majorHAnsi" w:hAnsiTheme="majorHAnsi" w:cs="Arial"/>
        </w:rPr>
      </w:pPr>
    </w:p>
    <w:p w14:paraId="55937B66" w14:textId="77777777" w:rsidR="00F02CA5" w:rsidRPr="00556AE9" w:rsidRDefault="009735EB" w:rsidP="00F02CA5">
      <w:pPr>
        <w:pStyle w:val="NormaleWeb"/>
        <w:spacing w:before="0" w:beforeAutospacing="0" w:after="0" w:afterAutospacing="0" w:line="240" w:lineRule="auto"/>
        <w:rPr>
          <w:rFonts w:asciiTheme="majorHAnsi" w:hAnsiTheme="majorHAnsi" w:cs="Arial"/>
        </w:rPr>
      </w:pPr>
      <w:hyperlink r:id="rId84" w:tooltip="UNI 8490-9:1984" w:history="1">
        <w:r w:rsidR="00F02CA5" w:rsidRPr="00556AE9">
          <w:rPr>
            <w:rStyle w:val="Enfasigrassetto"/>
            <w:rFonts w:asciiTheme="majorHAnsi" w:hAnsiTheme="majorHAnsi" w:cs="Arial"/>
            <w:b w:val="0"/>
            <w:bCs w:val="0"/>
            <w:color w:val="0099CC"/>
          </w:rPr>
          <w:t xml:space="preserve">UNI 8490-9:1984 </w:t>
        </w:r>
      </w:hyperlink>
    </w:p>
    <w:p w14:paraId="15F1D7E4" w14:textId="77777777" w:rsidR="00F02CA5" w:rsidRPr="00556AE9" w:rsidRDefault="00F02CA5" w:rsidP="00F02CA5">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Dispersioni acquose di polimeri e copolimeri. Metodi di prova. Determinazione del contenuto di dibutilftalato nelle dispersioni di </w:t>
      </w:r>
      <w:proofErr w:type="spellStart"/>
      <w:r w:rsidRPr="00556AE9">
        <w:rPr>
          <w:rFonts w:asciiTheme="majorHAnsi" w:hAnsiTheme="majorHAnsi" w:cs="Arial"/>
        </w:rPr>
        <w:t>omopolimeri</w:t>
      </w:r>
      <w:proofErr w:type="spellEnd"/>
      <w:r w:rsidRPr="00556AE9">
        <w:rPr>
          <w:rFonts w:asciiTheme="majorHAnsi" w:hAnsiTheme="majorHAnsi" w:cs="Arial"/>
        </w:rPr>
        <w:t xml:space="preserve"> e copolimeri </w:t>
      </w:r>
      <w:proofErr w:type="gramStart"/>
      <w:r w:rsidRPr="00556AE9">
        <w:rPr>
          <w:rFonts w:asciiTheme="majorHAnsi" w:hAnsiTheme="majorHAnsi" w:cs="Arial"/>
        </w:rPr>
        <w:t>dell' acetato</w:t>
      </w:r>
      <w:proofErr w:type="gramEnd"/>
      <w:r w:rsidRPr="00556AE9">
        <w:rPr>
          <w:rFonts w:asciiTheme="majorHAnsi" w:hAnsiTheme="majorHAnsi" w:cs="Arial"/>
        </w:rPr>
        <w:t xml:space="preserve"> di vinile. </w:t>
      </w:r>
    </w:p>
    <w:p w14:paraId="4CF924F3" w14:textId="0D0B6E4C" w:rsidR="00F02CA5" w:rsidRDefault="00F02CA5" w:rsidP="00F02CA5">
      <w:pPr>
        <w:pStyle w:val="NormaleWeb"/>
        <w:spacing w:before="0" w:beforeAutospacing="0" w:after="0" w:afterAutospacing="0" w:line="240" w:lineRule="auto"/>
        <w:rPr>
          <w:rFonts w:asciiTheme="majorHAnsi" w:hAnsiTheme="majorHAnsi" w:cs="Arial"/>
        </w:rPr>
      </w:pPr>
    </w:p>
    <w:p w14:paraId="16971E22" w14:textId="77777777" w:rsidR="00F02CA5" w:rsidRPr="00556AE9" w:rsidRDefault="009735EB" w:rsidP="00F02CA5">
      <w:pPr>
        <w:pStyle w:val="NormaleWeb"/>
        <w:spacing w:before="0" w:beforeAutospacing="0" w:after="0" w:afterAutospacing="0" w:line="240" w:lineRule="auto"/>
        <w:rPr>
          <w:rFonts w:asciiTheme="majorHAnsi" w:hAnsiTheme="majorHAnsi" w:cs="Arial"/>
        </w:rPr>
      </w:pPr>
      <w:hyperlink r:id="rId85" w:tooltip="UNI 8490-8:1989" w:history="1">
        <w:r w:rsidR="00F02CA5" w:rsidRPr="00556AE9">
          <w:rPr>
            <w:rStyle w:val="Enfasigrassetto"/>
            <w:rFonts w:asciiTheme="majorHAnsi" w:hAnsiTheme="majorHAnsi" w:cs="Arial"/>
            <w:b w:val="0"/>
            <w:bCs w:val="0"/>
            <w:color w:val="0099CC"/>
          </w:rPr>
          <w:t xml:space="preserve">UNI 8490-8:1989 </w:t>
        </w:r>
      </w:hyperlink>
    </w:p>
    <w:p w14:paraId="3E6BCD1A" w14:textId="79F40584" w:rsidR="00F02CA5" w:rsidRDefault="00F02CA5" w:rsidP="00F02CA5">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Dispersioni acquose di polimeri e copolimeri. Metodi di prova. Determinazione dei plastificanti </w:t>
      </w:r>
      <w:proofErr w:type="spellStart"/>
      <w:r w:rsidRPr="00556AE9">
        <w:rPr>
          <w:rFonts w:asciiTheme="majorHAnsi" w:hAnsiTheme="majorHAnsi" w:cs="Arial"/>
        </w:rPr>
        <w:t>diisobutilftalato</w:t>
      </w:r>
      <w:proofErr w:type="spellEnd"/>
      <w:r w:rsidRPr="00556AE9">
        <w:rPr>
          <w:rFonts w:asciiTheme="majorHAnsi" w:hAnsiTheme="majorHAnsi" w:cs="Arial"/>
        </w:rPr>
        <w:t xml:space="preserve"> e dibutilftalato nelle dispersioni di </w:t>
      </w:r>
      <w:proofErr w:type="spellStart"/>
      <w:r w:rsidRPr="00556AE9">
        <w:rPr>
          <w:rFonts w:asciiTheme="majorHAnsi" w:hAnsiTheme="majorHAnsi" w:cs="Arial"/>
        </w:rPr>
        <w:t>omopolimeri</w:t>
      </w:r>
      <w:proofErr w:type="spellEnd"/>
      <w:r w:rsidRPr="00556AE9">
        <w:rPr>
          <w:rFonts w:asciiTheme="majorHAnsi" w:hAnsiTheme="majorHAnsi" w:cs="Arial"/>
        </w:rPr>
        <w:t xml:space="preserve"> e copolimeri </w:t>
      </w:r>
      <w:proofErr w:type="gramStart"/>
      <w:r w:rsidRPr="00556AE9">
        <w:rPr>
          <w:rFonts w:asciiTheme="majorHAnsi" w:hAnsiTheme="majorHAnsi" w:cs="Arial"/>
        </w:rPr>
        <w:t>dell' acetato</w:t>
      </w:r>
      <w:proofErr w:type="gramEnd"/>
      <w:r w:rsidRPr="00556AE9">
        <w:rPr>
          <w:rFonts w:asciiTheme="majorHAnsi" w:hAnsiTheme="majorHAnsi" w:cs="Arial"/>
        </w:rPr>
        <w:t xml:space="preserve"> di vinile con metodo gascromatografico. </w:t>
      </w:r>
    </w:p>
    <w:p w14:paraId="218481EE" w14:textId="73794D5E" w:rsidR="00F02CA5" w:rsidRDefault="00F02CA5" w:rsidP="00F02CA5">
      <w:pPr>
        <w:pStyle w:val="NormaleWeb"/>
        <w:spacing w:before="0" w:beforeAutospacing="0" w:after="0" w:afterAutospacing="0" w:line="240" w:lineRule="auto"/>
        <w:rPr>
          <w:rFonts w:asciiTheme="majorHAnsi" w:hAnsiTheme="majorHAnsi" w:cs="Arial"/>
        </w:rPr>
      </w:pPr>
    </w:p>
    <w:p w14:paraId="2CD518D1" w14:textId="77777777" w:rsidR="00F02CA5" w:rsidRPr="00556AE9" w:rsidRDefault="009735EB" w:rsidP="00F02CA5">
      <w:pPr>
        <w:pStyle w:val="NormaleWeb"/>
        <w:spacing w:before="0" w:beforeAutospacing="0" w:after="0" w:afterAutospacing="0" w:line="240" w:lineRule="auto"/>
        <w:rPr>
          <w:rFonts w:asciiTheme="majorHAnsi" w:hAnsiTheme="majorHAnsi" w:cs="Arial"/>
        </w:rPr>
      </w:pPr>
      <w:hyperlink r:id="rId86" w:tooltip="UNI 8490-7:1984" w:history="1">
        <w:r w:rsidR="00F02CA5" w:rsidRPr="00556AE9">
          <w:rPr>
            <w:rStyle w:val="Enfasigrassetto"/>
            <w:rFonts w:asciiTheme="majorHAnsi" w:hAnsiTheme="majorHAnsi" w:cs="Arial"/>
            <w:b w:val="0"/>
            <w:bCs w:val="0"/>
            <w:color w:val="0099CC"/>
          </w:rPr>
          <w:t xml:space="preserve">UNI 8490-7:1984 </w:t>
        </w:r>
      </w:hyperlink>
    </w:p>
    <w:p w14:paraId="0625CECA" w14:textId="77777777" w:rsidR="00F02CA5" w:rsidRPr="00556AE9" w:rsidRDefault="00F02CA5" w:rsidP="00F02CA5">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Dispersioni acquose di polimeri o copolimeri. Metodi di prova. Determinazione quantitativa del plastificante nelle dispersioni di </w:t>
      </w:r>
      <w:proofErr w:type="spellStart"/>
      <w:r w:rsidRPr="00556AE9">
        <w:rPr>
          <w:rFonts w:asciiTheme="majorHAnsi" w:hAnsiTheme="majorHAnsi" w:cs="Arial"/>
        </w:rPr>
        <w:t>omopolimeri</w:t>
      </w:r>
      <w:proofErr w:type="spellEnd"/>
      <w:r w:rsidRPr="00556AE9">
        <w:rPr>
          <w:rFonts w:asciiTheme="majorHAnsi" w:hAnsiTheme="majorHAnsi" w:cs="Arial"/>
        </w:rPr>
        <w:t xml:space="preserve"> e copolimeri </w:t>
      </w:r>
      <w:proofErr w:type="gramStart"/>
      <w:r w:rsidRPr="00556AE9">
        <w:rPr>
          <w:rFonts w:asciiTheme="majorHAnsi" w:hAnsiTheme="majorHAnsi" w:cs="Arial"/>
        </w:rPr>
        <w:t>dell' acetato</w:t>
      </w:r>
      <w:proofErr w:type="gramEnd"/>
      <w:r w:rsidRPr="00556AE9">
        <w:rPr>
          <w:rFonts w:asciiTheme="majorHAnsi" w:hAnsiTheme="majorHAnsi" w:cs="Arial"/>
        </w:rPr>
        <w:t xml:space="preserve"> di vinile. </w:t>
      </w:r>
    </w:p>
    <w:p w14:paraId="737ACC15" w14:textId="77777777" w:rsidR="00F02CA5" w:rsidRPr="00556AE9" w:rsidRDefault="00F02CA5" w:rsidP="00F02CA5">
      <w:pPr>
        <w:pStyle w:val="NormaleWeb"/>
        <w:spacing w:before="0" w:beforeAutospacing="0" w:after="0" w:afterAutospacing="0" w:line="240" w:lineRule="auto"/>
        <w:rPr>
          <w:rStyle w:val="Enfasigrassetto"/>
          <w:rFonts w:asciiTheme="majorHAnsi" w:hAnsiTheme="majorHAnsi" w:cs="Arial"/>
        </w:rPr>
      </w:pPr>
    </w:p>
    <w:p w14:paraId="48F44461" w14:textId="77777777" w:rsidR="00F02CA5" w:rsidRPr="00556AE9" w:rsidRDefault="009735EB" w:rsidP="00F02CA5">
      <w:pPr>
        <w:pStyle w:val="NormaleWeb"/>
        <w:spacing w:before="0" w:beforeAutospacing="0" w:after="0" w:afterAutospacing="0" w:line="240" w:lineRule="auto"/>
        <w:rPr>
          <w:rFonts w:asciiTheme="majorHAnsi" w:hAnsiTheme="majorHAnsi" w:cs="Arial"/>
        </w:rPr>
      </w:pPr>
      <w:hyperlink r:id="rId87" w:tooltip="UNI 8490-6:1984" w:history="1">
        <w:r w:rsidR="00F02CA5" w:rsidRPr="00556AE9">
          <w:rPr>
            <w:rStyle w:val="Enfasigrassetto"/>
            <w:rFonts w:asciiTheme="majorHAnsi" w:hAnsiTheme="majorHAnsi" w:cs="Arial"/>
            <w:b w:val="0"/>
            <w:bCs w:val="0"/>
            <w:color w:val="0099CC"/>
          </w:rPr>
          <w:t xml:space="preserve">UNI 8490-6:1984 </w:t>
        </w:r>
      </w:hyperlink>
    </w:p>
    <w:p w14:paraId="5DF015BA" w14:textId="4EBDB98C" w:rsidR="00F02CA5" w:rsidRDefault="00F02CA5" w:rsidP="00F02CA5">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Dispersioni acquose di polimeri e copolimeri. Metodi di prova. Determinazione del contenuto in particelle estranee per stacciatura. </w:t>
      </w:r>
    </w:p>
    <w:p w14:paraId="5F8410F7" w14:textId="688BBD27" w:rsidR="00DB4239" w:rsidRDefault="00DB4239" w:rsidP="00F02CA5">
      <w:pPr>
        <w:pStyle w:val="NormaleWeb"/>
        <w:spacing w:before="0" w:beforeAutospacing="0" w:after="0" w:afterAutospacing="0" w:line="240" w:lineRule="auto"/>
        <w:rPr>
          <w:rFonts w:asciiTheme="majorHAnsi" w:hAnsiTheme="majorHAnsi" w:cs="Arial"/>
        </w:rPr>
      </w:pPr>
    </w:p>
    <w:p w14:paraId="7DC8A7C3" w14:textId="77777777" w:rsidR="00DB4239" w:rsidRPr="00556AE9" w:rsidRDefault="009735EB" w:rsidP="00DB4239">
      <w:pPr>
        <w:pStyle w:val="NormaleWeb"/>
        <w:spacing w:before="0" w:beforeAutospacing="0" w:after="0" w:afterAutospacing="0" w:line="240" w:lineRule="auto"/>
        <w:rPr>
          <w:rFonts w:asciiTheme="majorHAnsi" w:hAnsiTheme="majorHAnsi" w:cs="Arial"/>
        </w:rPr>
      </w:pPr>
      <w:hyperlink r:id="rId88" w:tooltip="UNI 8490-5:1984" w:history="1">
        <w:r w:rsidR="00DB4239" w:rsidRPr="00556AE9">
          <w:rPr>
            <w:rStyle w:val="Enfasigrassetto"/>
            <w:rFonts w:asciiTheme="majorHAnsi" w:hAnsiTheme="majorHAnsi" w:cs="Arial"/>
            <w:b w:val="0"/>
            <w:bCs w:val="0"/>
            <w:color w:val="0099CC"/>
          </w:rPr>
          <w:t xml:space="preserve">UNI 8490-5:1984 </w:t>
        </w:r>
      </w:hyperlink>
    </w:p>
    <w:p w14:paraId="15D8D9A1" w14:textId="77777777" w:rsidR="00DB4239" w:rsidRPr="00556AE9" w:rsidRDefault="00DB4239" w:rsidP="00DB423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Dispersioni acquose di polimeri e copolimeri. Metodi di prova. Determinazione della stabilità alla diluizione. </w:t>
      </w:r>
    </w:p>
    <w:p w14:paraId="3B21BDA5" w14:textId="77777777" w:rsidR="00DB4239" w:rsidRPr="00556AE9" w:rsidRDefault="00DB4239" w:rsidP="00DB4239">
      <w:pPr>
        <w:pStyle w:val="NormaleWeb"/>
        <w:spacing w:before="0" w:beforeAutospacing="0" w:after="0" w:afterAutospacing="0" w:line="240" w:lineRule="auto"/>
        <w:rPr>
          <w:rStyle w:val="Enfasigrassetto"/>
          <w:rFonts w:asciiTheme="majorHAnsi" w:hAnsiTheme="majorHAnsi" w:cs="Arial"/>
        </w:rPr>
      </w:pPr>
    </w:p>
    <w:p w14:paraId="187539B6" w14:textId="77777777" w:rsidR="00DB4239" w:rsidRPr="00556AE9" w:rsidRDefault="009735EB" w:rsidP="00DB4239">
      <w:pPr>
        <w:pStyle w:val="NormaleWeb"/>
        <w:spacing w:before="0" w:beforeAutospacing="0" w:after="0" w:afterAutospacing="0" w:line="240" w:lineRule="auto"/>
        <w:rPr>
          <w:rFonts w:asciiTheme="majorHAnsi" w:hAnsiTheme="majorHAnsi" w:cs="Arial"/>
        </w:rPr>
      </w:pPr>
      <w:hyperlink r:id="rId89" w:tooltip="UNI 8490-4:1984" w:history="1">
        <w:r w:rsidR="00DB4239" w:rsidRPr="00556AE9">
          <w:rPr>
            <w:rStyle w:val="Enfasigrassetto"/>
            <w:rFonts w:asciiTheme="majorHAnsi" w:hAnsiTheme="majorHAnsi" w:cs="Arial"/>
            <w:b w:val="0"/>
            <w:bCs w:val="0"/>
            <w:color w:val="0099CC"/>
          </w:rPr>
          <w:t xml:space="preserve">UNI 8490-4:1984 </w:t>
        </w:r>
      </w:hyperlink>
    </w:p>
    <w:p w14:paraId="6433BBA1" w14:textId="423E2BD3" w:rsidR="00DB4239" w:rsidRDefault="00DB4239" w:rsidP="00DB423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Dispersioni acquose di polimeri e copolimeri. Metodi di prova. Determinazione del pH. </w:t>
      </w:r>
    </w:p>
    <w:p w14:paraId="66240428" w14:textId="0EC06FD1" w:rsidR="00DB4239" w:rsidRDefault="00DB4239" w:rsidP="00DB4239">
      <w:pPr>
        <w:pStyle w:val="NormaleWeb"/>
        <w:spacing w:before="0" w:beforeAutospacing="0" w:after="0" w:afterAutospacing="0" w:line="240" w:lineRule="auto"/>
        <w:rPr>
          <w:rFonts w:asciiTheme="majorHAnsi" w:hAnsiTheme="majorHAnsi" w:cs="Arial"/>
        </w:rPr>
      </w:pPr>
    </w:p>
    <w:p w14:paraId="792D4CBF" w14:textId="77777777" w:rsidR="00DB4239" w:rsidRPr="00556AE9" w:rsidRDefault="009735EB" w:rsidP="00DB4239">
      <w:pPr>
        <w:pStyle w:val="NormaleWeb"/>
        <w:spacing w:before="0" w:beforeAutospacing="0" w:after="0" w:afterAutospacing="0" w:line="240" w:lineRule="auto"/>
        <w:rPr>
          <w:rFonts w:asciiTheme="majorHAnsi" w:hAnsiTheme="majorHAnsi" w:cs="Arial"/>
        </w:rPr>
      </w:pPr>
      <w:hyperlink r:id="rId90" w:tooltip="UNI 8490-3:1984" w:history="1">
        <w:r w:rsidR="00DB4239" w:rsidRPr="00556AE9">
          <w:rPr>
            <w:rStyle w:val="Enfasigrassetto"/>
            <w:rFonts w:asciiTheme="majorHAnsi" w:hAnsiTheme="majorHAnsi" w:cs="Arial"/>
            <w:b w:val="0"/>
            <w:bCs w:val="0"/>
            <w:color w:val="0099CC"/>
          </w:rPr>
          <w:t xml:space="preserve">UNI 8490-3:1984 </w:t>
        </w:r>
      </w:hyperlink>
    </w:p>
    <w:p w14:paraId="59E6215D" w14:textId="77777777" w:rsidR="00DB4239" w:rsidRPr="00556AE9" w:rsidRDefault="00DB4239" w:rsidP="00DB423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Dispersioni acquose di polimeri e copolimeri. Metodi di prova. Determinazione della viscosità con viscosimetro a rotazione </w:t>
      </w:r>
      <w:proofErr w:type="spellStart"/>
      <w:r w:rsidRPr="00556AE9">
        <w:rPr>
          <w:rFonts w:asciiTheme="majorHAnsi" w:hAnsiTheme="majorHAnsi" w:cs="Arial"/>
        </w:rPr>
        <w:t>Brookfield</w:t>
      </w:r>
      <w:proofErr w:type="spellEnd"/>
      <w:r w:rsidRPr="00556AE9">
        <w:rPr>
          <w:rFonts w:asciiTheme="majorHAnsi" w:hAnsiTheme="majorHAnsi" w:cs="Arial"/>
        </w:rPr>
        <w:t xml:space="preserve">. </w:t>
      </w:r>
    </w:p>
    <w:p w14:paraId="6C9ACEDD" w14:textId="77777777" w:rsidR="00DB4239" w:rsidRDefault="00DB4239" w:rsidP="00DB423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 </w:t>
      </w:r>
    </w:p>
    <w:p w14:paraId="09FEEB93" w14:textId="77777777" w:rsidR="00DB4239" w:rsidRPr="00556AE9" w:rsidRDefault="009735EB" w:rsidP="00DB4239">
      <w:pPr>
        <w:pStyle w:val="NormaleWeb"/>
        <w:spacing w:before="0" w:beforeAutospacing="0" w:after="0" w:afterAutospacing="0" w:line="240" w:lineRule="auto"/>
        <w:rPr>
          <w:rFonts w:asciiTheme="majorHAnsi" w:hAnsiTheme="majorHAnsi" w:cs="Arial"/>
        </w:rPr>
      </w:pPr>
      <w:hyperlink r:id="rId91" w:tooltip="UNI 8490-2:1984" w:history="1">
        <w:r w:rsidR="00DB4239" w:rsidRPr="00556AE9">
          <w:rPr>
            <w:rStyle w:val="Enfasigrassetto"/>
            <w:rFonts w:asciiTheme="majorHAnsi" w:hAnsiTheme="majorHAnsi" w:cs="Arial"/>
            <w:b w:val="0"/>
            <w:bCs w:val="0"/>
            <w:color w:val="0099CC"/>
          </w:rPr>
          <w:t xml:space="preserve">UNI 8490-2:1984 </w:t>
        </w:r>
      </w:hyperlink>
    </w:p>
    <w:p w14:paraId="13A0207A" w14:textId="77777777" w:rsidR="00DB4239" w:rsidRDefault="00DB4239" w:rsidP="00DB423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Dispersioni acquose di polimeri e copolimeri. Metodi di prova. Determinazione della massa volumica. </w:t>
      </w:r>
    </w:p>
    <w:p w14:paraId="010A9309" w14:textId="77777777" w:rsidR="00DB4239" w:rsidRDefault="00DB4239" w:rsidP="00DB4239">
      <w:pPr>
        <w:pStyle w:val="NormaleWeb"/>
        <w:spacing w:before="0" w:beforeAutospacing="0" w:after="0" w:afterAutospacing="0" w:line="240" w:lineRule="auto"/>
        <w:rPr>
          <w:rFonts w:asciiTheme="majorHAnsi" w:hAnsiTheme="majorHAnsi" w:cs="Arial"/>
        </w:rPr>
      </w:pPr>
    </w:p>
    <w:p w14:paraId="0DB761EA" w14:textId="77777777" w:rsidR="00DB4239" w:rsidRPr="00556AE9" w:rsidRDefault="009735EB" w:rsidP="00DB4239">
      <w:pPr>
        <w:pStyle w:val="NormaleWeb"/>
        <w:spacing w:before="0" w:beforeAutospacing="0" w:after="0" w:afterAutospacing="0" w:line="240" w:lineRule="auto"/>
        <w:rPr>
          <w:rFonts w:asciiTheme="majorHAnsi" w:hAnsiTheme="majorHAnsi" w:cs="Arial"/>
        </w:rPr>
      </w:pPr>
      <w:hyperlink r:id="rId92" w:tooltip="UNI 8490-1:1983" w:history="1">
        <w:r w:rsidR="00DB4239" w:rsidRPr="00556AE9">
          <w:rPr>
            <w:rStyle w:val="Enfasigrassetto"/>
            <w:rFonts w:asciiTheme="majorHAnsi" w:hAnsiTheme="majorHAnsi" w:cs="Arial"/>
            <w:b w:val="0"/>
            <w:bCs w:val="0"/>
            <w:color w:val="0099CC"/>
          </w:rPr>
          <w:t xml:space="preserve">UNI 8490-1:1983 </w:t>
        </w:r>
      </w:hyperlink>
    </w:p>
    <w:p w14:paraId="4F3416D7" w14:textId="77777777" w:rsidR="00DB4239" w:rsidRPr="00556AE9" w:rsidRDefault="00DB4239" w:rsidP="00DB423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Dispersioni acquose di polimeri e copolimeri. Metodi di prova. Determinazione del residuo a 105 ¡C (contenuto di sostanza solida).</w:t>
      </w:r>
    </w:p>
    <w:p w14:paraId="078E4D04" w14:textId="77777777" w:rsidR="00DB4239" w:rsidRDefault="00DB4239" w:rsidP="00DB4239">
      <w:pPr>
        <w:pStyle w:val="NormaleWeb"/>
        <w:spacing w:before="0" w:beforeAutospacing="0" w:after="0" w:afterAutospacing="0" w:line="240" w:lineRule="auto"/>
        <w:rPr>
          <w:rFonts w:asciiTheme="majorHAnsi" w:hAnsiTheme="majorHAnsi" w:cs="Arial"/>
        </w:rPr>
      </w:pPr>
    </w:p>
    <w:p w14:paraId="2FB1F864" w14:textId="77777777" w:rsidR="00DB4239" w:rsidRDefault="00DB4239" w:rsidP="00DB4239">
      <w:pPr>
        <w:pStyle w:val="NormaleWeb"/>
        <w:spacing w:before="0" w:beforeAutospacing="0" w:after="0" w:afterAutospacing="0" w:line="240" w:lineRule="auto"/>
        <w:rPr>
          <w:rFonts w:asciiTheme="majorHAnsi" w:hAnsiTheme="majorHAnsi" w:cs="Arial"/>
        </w:rPr>
      </w:pPr>
    </w:p>
    <w:p w14:paraId="53E470CF" w14:textId="77777777" w:rsidR="00DB4239" w:rsidRPr="00556AE9" w:rsidRDefault="00DB4239" w:rsidP="00F02CA5">
      <w:pPr>
        <w:pStyle w:val="NormaleWeb"/>
        <w:spacing w:before="0" w:beforeAutospacing="0" w:after="0" w:afterAutospacing="0" w:line="240" w:lineRule="auto"/>
        <w:rPr>
          <w:rFonts w:asciiTheme="majorHAnsi" w:hAnsiTheme="majorHAnsi" w:cs="Arial"/>
        </w:rPr>
      </w:pPr>
    </w:p>
    <w:p w14:paraId="6441DBA7" w14:textId="77777777" w:rsidR="00F02CA5" w:rsidRDefault="00F02CA5" w:rsidP="00FA18EE">
      <w:pPr>
        <w:pStyle w:val="NormaleWeb"/>
        <w:spacing w:before="0" w:beforeAutospacing="0" w:after="0" w:afterAutospacing="0" w:line="240" w:lineRule="auto"/>
      </w:pPr>
    </w:p>
    <w:p w14:paraId="56A2B090" w14:textId="77777777" w:rsidR="00F02CA5" w:rsidRDefault="00F02CA5" w:rsidP="00FA18EE">
      <w:pPr>
        <w:pStyle w:val="NormaleWeb"/>
        <w:spacing w:before="0" w:beforeAutospacing="0" w:after="0" w:afterAutospacing="0" w:line="240" w:lineRule="auto"/>
      </w:pPr>
    </w:p>
    <w:p w14:paraId="34C49ED9" w14:textId="77777777" w:rsidR="009D13DA" w:rsidRDefault="009D13DA" w:rsidP="003B319D">
      <w:pPr>
        <w:rPr>
          <w:rFonts w:asciiTheme="majorHAnsi" w:hAnsiTheme="majorHAnsi" w:cs="Arial"/>
          <w:color w:val="2D2D2D"/>
          <w:sz w:val="21"/>
          <w:szCs w:val="21"/>
        </w:rPr>
      </w:pPr>
    </w:p>
    <w:p w14:paraId="796F651F" w14:textId="77777777" w:rsidR="009D13DA" w:rsidRPr="00556AE9" w:rsidRDefault="009D13DA" w:rsidP="003B319D">
      <w:pPr>
        <w:rPr>
          <w:rFonts w:asciiTheme="majorHAnsi" w:hAnsiTheme="majorHAnsi" w:cs="Arial"/>
          <w:color w:val="2D2D2D"/>
          <w:sz w:val="21"/>
          <w:szCs w:val="21"/>
        </w:rPr>
      </w:pPr>
    </w:p>
    <w:p w14:paraId="6DFBF61F" w14:textId="77777777" w:rsidR="0000277A" w:rsidRPr="00556AE9" w:rsidRDefault="0000277A" w:rsidP="0000277A">
      <w:pPr>
        <w:rPr>
          <w:rFonts w:asciiTheme="majorHAnsi" w:hAnsiTheme="majorHAnsi" w:cs="Arial"/>
          <w:b/>
          <w:color w:val="2D2D2D"/>
          <w:sz w:val="21"/>
          <w:szCs w:val="21"/>
        </w:rPr>
      </w:pPr>
      <w:r w:rsidRPr="00556AE9">
        <w:rPr>
          <w:rFonts w:asciiTheme="majorHAnsi" w:hAnsiTheme="majorHAnsi" w:cs="Arial"/>
          <w:b/>
          <w:color w:val="2D2D2D"/>
          <w:sz w:val="21"/>
          <w:szCs w:val="21"/>
        </w:rPr>
        <w:lastRenderedPageBreak/>
        <w:t>Plastici rinforzati con fibre</w:t>
      </w:r>
    </w:p>
    <w:p w14:paraId="761DE80A"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745BAD4F" w14:textId="77777777" w:rsidR="00360149" w:rsidRPr="00556AE9" w:rsidRDefault="009735EB" w:rsidP="00360149">
      <w:pPr>
        <w:pStyle w:val="NormaleWeb"/>
        <w:spacing w:before="0" w:beforeAutospacing="0" w:after="0" w:afterAutospacing="0" w:line="240" w:lineRule="auto"/>
        <w:rPr>
          <w:rFonts w:asciiTheme="majorHAnsi" w:hAnsiTheme="majorHAnsi" w:cs="Arial"/>
        </w:rPr>
      </w:pPr>
      <w:hyperlink r:id="rId93" w:tooltip="UNI 10264:1993" w:history="1">
        <w:r w:rsidR="00360149" w:rsidRPr="00556AE9">
          <w:rPr>
            <w:rStyle w:val="Enfasigrassetto"/>
            <w:rFonts w:asciiTheme="majorHAnsi" w:hAnsiTheme="majorHAnsi" w:cs="Arial"/>
            <w:b w:val="0"/>
            <w:bCs w:val="0"/>
            <w:color w:val="0099CC"/>
          </w:rPr>
          <w:t xml:space="preserve">UNI 10264:1993 </w:t>
        </w:r>
      </w:hyperlink>
    </w:p>
    <w:p w14:paraId="7C149C44"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rinforzate con vetro tessile. Materiali da stampaggio in fogli (SMC) e in massa (BMC). Verifica della conservabilità: determinazione della variazione della capacità di scorrimento. </w:t>
      </w:r>
    </w:p>
    <w:p w14:paraId="3DBBE48C"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6C3BB4D6" w14:textId="77777777" w:rsidR="00360149" w:rsidRPr="00556AE9" w:rsidRDefault="009735EB" w:rsidP="00360149">
      <w:pPr>
        <w:pStyle w:val="NormaleWeb"/>
        <w:spacing w:before="0" w:beforeAutospacing="0" w:after="0" w:afterAutospacing="0" w:line="240" w:lineRule="auto"/>
        <w:rPr>
          <w:rFonts w:asciiTheme="majorHAnsi" w:hAnsiTheme="majorHAnsi" w:cs="Arial"/>
        </w:rPr>
      </w:pPr>
      <w:hyperlink r:id="rId94" w:tooltip="UNI 9900:1992" w:history="1">
        <w:r w:rsidR="00360149" w:rsidRPr="00556AE9">
          <w:rPr>
            <w:rStyle w:val="Enfasigrassetto"/>
            <w:rFonts w:asciiTheme="majorHAnsi" w:hAnsiTheme="majorHAnsi" w:cs="Arial"/>
            <w:b w:val="0"/>
            <w:bCs w:val="0"/>
            <w:color w:val="0099CC"/>
          </w:rPr>
          <w:t xml:space="preserve">UNI 9900:1992 </w:t>
        </w:r>
      </w:hyperlink>
    </w:p>
    <w:p w14:paraId="499557C0"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rinforzate con vetro tessile. Materiali da stampaggio in fogli (SMC) e in massa (BMC). Determinazione del contenuto di fibre di vetro. Metodo di lavaggio con ultrasuoni. </w:t>
      </w:r>
    </w:p>
    <w:p w14:paraId="01542AB5"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14F71FF3" w14:textId="77777777" w:rsidR="00360149" w:rsidRPr="00556AE9" w:rsidRDefault="009735EB" w:rsidP="00360149">
      <w:pPr>
        <w:pStyle w:val="NormaleWeb"/>
        <w:spacing w:before="0" w:beforeAutospacing="0" w:after="0" w:afterAutospacing="0" w:line="240" w:lineRule="auto"/>
        <w:rPr>
          <w:rFonts w:asciiTheme="majorHAnsi" w:hAnsiTheme="majorHAnsi" w:cs="Arial"/>
        </w:rPr>
      </w:pPr>
      <w:hyperlink r:id="rId95" w:tooltip="UNI 9901:1992" w:history="1">
        <w:r w:rsidR="00360149" w:rsidRPr="00556AE9">
          <w:rPr>
            <w:rStyle w:val="Enfasigrassetto"/>
            <w:rFonts w:asciiTheme="majorHAnsi" w:hAnsiTheme="majorHAnsi" w:cs="Arial"/>
            <w:b w:val="0"/>
            <w:bCs w:val="0"/>
            <w:color w:val="0099CC"/>
          </w:rPr>
          <w:t xml:space="preserve">UNI 9901:1992 </w:t>
        </w:r>
      </w:hyperlink>
    </w:p>
    <w:p w14:paraId="6791579C"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rinforzate con vetro tessile. Determinazione del contenuto in massa di fibre di vetro e cariche (metodo della calcinazione). </w:t>
      </w:r>
    </w:p>
    <w:p w14:paraId="4DDAF910"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6491C6DB" w14:textId="77777777" w:rsidR="00360149" w:rsidRPr="00556AE9" w:rsidRDefault="009735EB" w:rsidP="00360149">
      <w:pPr>
        <w:pStyle w:val="NormaleWeb"/>
        <w:spacing w:before="0" w:beforeAutospacing="0" w:after="0" w:afterAutospacing="0" w:line="240" w:lineRule="auto"/>
        <w:rPr>
          <w:rFonts w:asciiTheme="majorHAnsi" w:hAnsiTheme="majorHAnsi" w:cs="Arial"/>
        </w:rPr>
      </w:pPr>
      <w:hyperlink r:id="rId96" w:tooltip="UNI 9897-8:1992" w:history="1">
        <w:r w:rsidR="00360149" w:rsidRPr="00556AE9">
          <w:rPr>
            <w:rStyle w:val="Enfasigrassetto"/>
            <w:rFonts w:asciiTheme="majorHAnsi" w:hAnsiTheme="majorHAnsi" w:cs="Arial"/>
            <w:b w:val="0"/>
            <w:bCs w:val="0"/>
            <w:color w:val="0099CC"/>
          </w:rPr>
          <w:t xml:space="preserve">UNI 9897-8:1992 </w:t>
        </w:r>
      </w:hyperlink>
    </w:p>
    <w:p w14:paraId="4786BCEA"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Fibre di carbonio per materiali compositi avanzati. Determinazione della resistenza alla termo- ossidazione. </w:t>
      </w:r>
    </w:p>
    <w:p w14:paraId="170A326E"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7D3D5C21" w14:textId="77777777" w:rsidR="00360149" w:rsidRPr="00556AE9" w:rsidRDefault="009735EB" w:rsidP="00360149">
      <w:pPr>
        <w:pStyle w:val="NormaleWeb"/>
        <w:spacing w:before="0" w:beforeAutospacing="0" w:after="0" w:afterAutospacing="0" w:line="240" w:lineRule="auto"/>
        <w:rPr>
          <w:rFonts w:asciiTheme="majorHAnsi" w:hAnsiTheme="majorHAnsi" w:cs="Arial"/>
        </w:rPr>
      </w:pPr>
      <w:hyperlink r:id="rId97" w:tooltip="UNI 9897-6:1992" w:history="1">
        <w:r w:rsidR="00360149" w:rsidRPr="00556AE9">
          <w:rPr>
            <w:rStyle w:val="Enfasigrassetto"/>
            <w:rFonts w:asciiTheme="majorHAnsi" w:hAnsiTheme="majorHAnsi" w:cs="Arial"/>
            <w:b w:val="0"/>
            <w:bCs w:val="0"/>
            <w:color w:val="0099CC"/>
          </w:rPr>
          <w:t xml:space="preserve">UNI 9897-6:1992 </w:t>
        </w:r>
      </w:hyperlink>
    </w:p>
    <w:p w14:paraId="36046AB4"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Fibre di carbonio per materiali compositi avanzati. Determinazione della torsione dei fili. </w:t>
      </w:r>
    </w:p>
    <w:p w14:paraId="627E5A06"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245081D5" w14:textId="77777777" w:rsidR="00360149" w:rsidRPr="00556AE9" w:rsidRDefault="009735EB" w:rsidP="00360149">
      <w:pPr>
        <w:pStyle w:val="NormaleWeb"/>
        <w:spacing w:before="0" w:beforeAutospacing="0" w:after="0" w:afterAutospacing="0" w:line="240" w:lineRule="auto"/>
        <w:rPr>
          <w:rFonts w:asciiTheme="majorHAnsi" w:hAnsiTheme="majorHAnsi" w:cs="Arial"/>
        </w:rPr>
      </w:pPr>
      <w:hyperlink r:id="rId98" w:tooltip="UNI 9897-4:1992" w:history="1">
        <w:r w:rsidR="00360149" w:rsidRPr="00556AE9">
          <w:rPr>
            <w:rStyle w:val="Enfasigrassetto"/>
            <w:rFonts w:asciiTheme="majorHAnsi" w:hAnsiTheme="majorHAnsi" w:cs="Arial"/>
            <w:b w:val="0"/>
            <w:bCs w:val="0"/>
            <w:color w:val="0099CC"/>
          </w:rPr>
          <w:t xml:space="preserve">UNI 9897-4:1992 </w:t>
        </w:r>
      </w:hyperlink>
    </w:p>
    <w:p w14:paraId="3F918033"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Fibre di carbonio per materiali compositi avanzati. Determinazione del diametro dei filamenti. </w:t>
      </w:r>
    </w:p>
    <w:p w14:paraId="4BF00ABB"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52D8787B" w14:textId="77777777" w:rsidR="00360149" w:rsidRPr="00556AE9" w:rsidRDefault="009735EB" w:rsidP="00360149">
      <w:pPr>
        <w:pStyle w:val="NormaleWeb"/>
        <w:spacing w:before="0" w:beforeAutospacing="0" w:after="0" w:afterAutospacing="0" w:line="240" w:lineRule="auto"/>
        <w:rPr>
          <w:rFonts w:asciiTheme="majorHAnsi" w:hAnsiTheme="majorHAnsi" w:cs="Arial"/>
        </w:rPr>
      </w:pPr>
      <w:hyperlink r:id="rId99" w:tooltip="UNI 9739:1990" w:history="1">
        <w:r w:rsidR="00360149" w:rsidRPr="00556AE9">
          <w:rPr>
            <w:rStyle w:val="Enfasigrassetto"/>
            <w:rFonts w:asciiTheme="majorHAnsi" w:hAnsiTheme="majorHAnsi" w:cs="Arial"/>
            <w:b w:val="0"/>
            <w:bCs w:val="0"/>
            <w:color w:val="0099CC"/>
          </w:rPr>
          <w:t xml:space="preserve">UNI 9739:1990 </w:t>
        </w:r>
      </w:hyperlink>
    </w:p>
    <w:p w14:paraId="5592EAA3"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Plastici rinforzati con vetro tessile compositi sotto forma di barre cilindriche ottenute da </w:t>
      </w:r>
      <w:proofErr w:type="spellStart"/>
      <w:r w:rsidRPr="00556AE9">
        <w:rPr>
          <w:rFonts w:asciiTheme="majorHAnsi" w:hAnsiTheme="majorHAnsi" w:cs="Arial"/>
        </w:rPr>
        <w:t>roving</w:t>
      </w:r>
      <w:proofErr w:type="spellEnd"/>
      <w:r w:rsidRPr="00556AE9">
        <w:rPr>
          <w:rFonts w:asciiTheme="majorHAnsi" w:hAnsiTheme="majorHAnsi" w:cs="Arial"/>
        </w:rPr>
        <w:t xml:space="preserve">. Determinazione della resistenza a flessione. </w:t>
      </w:r>
    </w:p>
    <w:p w14:paraId="004054E6"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3F059B53" w14:textId="77777777" w:rsidR="00360149" w:rsidRPr="00556AE9" w:rsidRDefault="009735EB" w:rsidP="00360149">
      <w:pPr>
        <w:pStyle w:val="NormaleWeb"/>
        <w:spacing w:before="0" w:beforeAutospacing="0" w:after="0" w:afterAutospacing="0" w:line="240" w:lineRule="auto"/>
        <w:rPr>
          <w:rFonts w:asciiTheme="majorHAnsi" w:hAnsiTheme="majorHAnsi" w:cs="Arial"/>
        </w:rPr>
      </w:pPr>
      <w:hyperlink r:id="rId100" w:tooltip="UNI 9565:1990" w:history="1">
        <w:r w:rsidR="00360149" w:rsidRPr="00556AE9">
          <w:rPr>
            <w:rStyle w:val="Enfasigrassetto"/>
            <w:rFonts w:asciiTheme="majorHAnsi" w:hAnsiTheme="majorHAnsi" w:cs="Arial"/>
            <w:b w:val="0"/>
            <w:bCs w:val="0"/>
            <w:color w:val="0099CC"/>
          </w:rPr>
          <w:t xml:space="preserve">UNI 9565:1990 </w:t>
        </w:r>
      </w:hyperlink>
    </w:p>
    <w:p w14:paraId="55249997"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rinforzate con fibre. Determinazione delle caratteristiche di compressione nella direzione parallela al piano di stratificazione. </w:t>
      </w:r>
    </w:p>
    <w:p w14:paraId="7825274B"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44616899" w14:textId="77777777" w:rsidR="00360149" w:rsidRPr="00556AE9" w:rsidRDefault="009735EB" w:rsidP="00360149">
      <w:pPr>
        <w:pStyle w:val="NormaleWeb"/>
        <w:spacing w:before="0" w:beforeAutospacing="0" w:after="0" w:afterAutospacing="0" w:line="240" w:lineRule="auto"/>
        <w:rPr>
          <w:rFonts w:asciiTheme="majorHAnsi" w:hAnsiTheme="majorHAnsi" w:cs="Arial"/>
        </w:rPr>
      </w:pPr>
      <w:hyperlink r:id="rId101" w:tooltip="UNI 9566:1990" w:history="1">
        <w:r w:rsidR="00360149" w:rsidRPr="00556AE9">
          <w:rPr>
            <w:rStyle w:val="Enfasigrassetto"/>
            <w:rFonts w:asciiTheme="majorHAnsi" w:hAnsiTheme="majorHAnsi" w:cs="Arial"/>
            <w:b w:val="0"/>
            <w:bCs w:val="0"/>
            <w:color w:val="0099CC"/>
          </w:rPr>
          <w:t xml:space="preserve">UNI 9566:1990 </w:t>
        </w:r>
      </w:hyperlink>
    </w:p>
    <w:p w14:paraId="67F69543"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rinforzate con vetro tessile. Determinazione della resistenza al taglio </w:t>
      </w:r>
      <w:proofErr w:type="spellStart"/>
      <w:r w:rsidRPr="00556AE9">
        <w:rPr>
          <w:rFonts w:asciiTheme="majorHAnsi" w:hAnsiTheme="majorHAnsi" w:cs="Arial"/>
        </w:rPr>
        <w:t>interlaminare</w:t>
      </w:r>
      <w:proofErr w:type="spellEnd"/>
      <w:r w:rsidRPr="00556AE9">
        <w:rPr>
          <w:rFonts w:asciiTheme="majorHAnsi" w:hAnsiTheme="majorHAnsi" w:cs="Arial"/>
        </w:rPr>
        <w:t xml:space="preserve"> apparente. Metodo degli appoggi ravvicinati. </w:t>
      </w:r>
    </w:p>
    <w:p w14:paraId="79C929D1"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35562825" w14:textId="77777777" w:rsidR="00360149" w:rsidRPr="00556AE9" w:rsidRDefault="009735EB" w:rsidP="00360149">
      <w:pPr>
        <w:pStyle w:val="NormaleWeb"/>
        <w:spacing w:before="0" w:beforeAutospacing="0" w:after="0" w:afterAutospacing="0" w:line="240" w:lineRule="auto"/>
        <w:rPr>
          <w:rFonts w:asciiTheme="majorHAnsi" w:hAnsiTheme="majorHAnsi" w:cs="Arial"/>
        </w:rPr>
      </w:pPr>
      <w:hyperlink r:id="rId102" w:tooltip="UNI 9411:1989" w:history="1">
        <w:r w:rsidR="00360149" w:rsidRPr="00556AE9">
          <w:rPr>
            <w:rStyle w:val="Enfasigrassetto"/>
            <w:rFonts w:asciiTheme="majorHAnsi" w:hAnsiTheme="majorHAnsi" w:cs="Arial"/>
            <w:b w:val="0"/>
            <w:bCs w:val="0"/>
            <w:color w:val="0099CC"/>
          </w:rPr>
          <w:t xml:space="preserve">UNI 9411:1989 </w:t>
        </w:r>
      </w:hyperlink>
    </w:p>
    <w:p w14:paraId="454ED89A"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Vetro tessile per il rinforzo di materie plastiche. Fili avvolti in bobine. Determinazione del carico di rottura a trazione e </w:t>
      </w:r>
      <w:proofErr w:type="gramStart"/>
      <w:r w:rsidRPr="00556AE9">
        <w:rPr>
          <w:rFonts w:asciiTheme="majorHAnsi" w:hAnsiTheme="majorHAnsi" w:cs="Arial"/>
        </w:rPr>
        <w:t>dell' allungamento</w:t>
      </w:r>
      <w:proofErr w:type="gramEnd"/>
      <w:r w:rsidRPr="00556AE9">
        <w:rPr>
          <w:rFonts w:asciiTheme="majorHAnsi" w:hAnsiTheme="majorHAnsi" w:cs="Arial"/>
        </w:rPr>
        <w:t xml:space="preserve">. </w:t>
      </w:r>
    </w:p>
    <w:p w14:paraId="7CD85885"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12C8D896" w14:textId="77777777" w:rsidR="00360149" w:rsidRPr="00556AE9" w:rsidRDefault="009735EB" w:rsidP="00360149">
      <w:pPr>
        <w:pStyle w:val="NormaleWeb"/>
        <w:spacing w:before="0" w:beforeAutospacing="0" w:after="0" w:afterAutospacing="0" w:line="240" w:lineRule="auto"/>
        <w:rPr>
          <w:rFonts w:asciiTheme="majorHAnsi" w:hAnsiTheme="majorHAnsi" w:cs="Arial"/>
        </w:rPr>
      </w:pPr>
      <w:hyperlink r:id="rId103" w:tooltip="UNI 9410:1989" w:history="1">
        <w:r w:rsidR="00360149" w:rsidRPr="00556AE9">
          <w:rPr>
            <w:rStyle w:val="Enfasigrassetto"/>
            <w:rFonts w:asciiTheme="majorHAnsi" w:hAnsiTheme="majorHAnsi" w:cs="Arial"/>
            <w:b w:val="0"/>
            <w:bCs w:val="0"/>
            <w:color w:val="0099CC"/>
          </w:rPr>
          <w:t xml:space="preserve">UNI 9410:1989 </w:t>
        </w:r>
      </w:hyperlink>
    </w:p>
    <w:p w14:paraId="3E29A61E"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Vetro tessile. </w:t>
      </w:r>
      <w:proofErr w:type="spellStart"/>
      <w:r w:rsidRPr="00556AE9">
        <w:rPr>
          <w:rFonts w:asciiTheme="majorHAnsi" w:hAnsiTheme="majorHAnsi" w:cs="Arial"/>
        </w:rPr>
        <w:t>Roving</w:t>
      </w:r>
      <w:proofErr w:type="spellEnd"/>
      <w:r w:rsidRPr="00556AE9">
        <w:rPr>
          <w:rFonts w:asciiTheme="majorHAnsi" w:hAnsiTheme="majorHAnsi" w:cs="Arial"/>
        </w:rPr>
        <w:t xml:space="preserve"> per il rinforzo di materie plastiche. Determinazione della rigidità. </w:t>
      </w:r>
    </w:p>
    <w:p w14:paraId="5ED6AC81"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6CA4C85F" w14:textId="77777777" w:rsidR="00360149" w:rsidRPr="00556AE9" w:rsidRDefault="009735EB" w:rsidP="00360149">
      <w:pPr>
        <w:pStyle w:val="NormaleWeb"/>
        <w:spacing w:before="0" w:beforeAutospacing="0" w:after="0" w:afterAutospacing="0" w:line="240" w:lineRule="auto"/>
        <w:rPr>
          <w:rFonts w:asciiTheme="majorHAnsi" w:hAnsiTheme="majorHAnsi" w:cs="Arial"/>
        </w:rPr>
      </w:pPr>
      <w:hyperlink r:id="rId104" w:tooltip="UNI 9409:1989" w:history="1">
        <w:r w:rsidR="00360149" w:rsidRPr="00556AE9">
          <w:rPr>
            <w:rStyle w:val="Enfasigrassetto"/>
            <w:rFonts w:asciiTheme="majorHAnsi" w:hAnsiTheme="majorHAnsi" w:cs="Arial"/>
            <w:b w:val="0"/>
            <w:bCs w:val="0"/>
            <w:color w:val="0099CC"/>
          </w:rPr>
          <w:t xml:space="preserve">UNI 9409:1989 </w:t>
        </w:r>
      </w:hyperlink>
    </w:p>
    <w:p w14:paraId="08A7D9DA"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Vetro tessile. </w:t>
      </w:r>
      <w:proofErr w:type="spellStart"/>
      <w:r w:rsidRPr="00556AE9">
        <w:rPr>
          <w:rFonts w:asciiTheme="majorHAnsi" w:hAnsiTheme="majorHAnsi" w:cs="Arial"/>
        </w:rPr>
        <w:t>Roving</w:t>
      </w:r>
      <w:proofErr w:type="spellEnd"/>
      <w:r w:rsidRPr="00556AE9">
        <w:rPr>
          <w:rFonts w:asciiTheme="majorHAnsi" w:hAnsiTheme="majorHAnsi" w:cs="Arial"/>
        </w:rPr>
        <w:t xml:space="preserve"> per il rinforzo di materie plastiche. Classificazione e requisiti. </w:t>
      </w:r>
    </w:p>
    <w:p w14:paraId="2A5D450E"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572F0127" w14:textId="77777777" w:rsidR="00360149" w:rsidRPr="00556AE9" w:rsidRDefault="009735EB" w:rsidP="00360149">
      <w:pPr>
        <w:pStyle w:val="NormaleWeb"/>
        <w:spacing w:before="0" w:beforeAutospacing="0" w:after="0" w:afterAutospacing="0" w:line="240" w:lineRule="auto"/>
        <w:rPr>
          <w:rFonts w:asciiTheme="majorHAnsi" w:hAnsiTheme="majorHAnsi" w:cs="Arial"/>
        </w:rPr>
      </w:pPr>
      <w:hyperlink r:id="rId105" w:tooltip="UNI 8843:1987" w:history="1">
        <w:r w:rsidR="00360149" w:rsidRPr="00556AE9">
          <w:rPr>
            <w:rStyle w:val="Enfasigrassetto"/>
            <w:rFonts w:asciiTheme="majorHAnsi" w:hAnsiTheme="majorHAnsi" w:cs="Arial"/>
            <w:b w:val="0"/>
            <w:bCs w:val="0"/>
            <w:color w:val="0099CC"/>
          </w:rPr>
          <w:t xml:space="preserve">UNI 8843:1987 </w:t>
        </w:r>
      </w:hyperlink>
    </w:p>
    <w:p w14:paraId="414C118E" w14:textId="77777777" w:rsidR="0036014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Cisterne e serbatoi di poliestere rinforzato con fibre di vetro atte all' immagazzinamento e trasporto di vino. Criteri generali di costruzioni, requisiti e metodi di prova. </w:t>
      </w:r>
    </w:p>
    <w:p w14:paraId="1E4A4D01"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2378DFBB" w14:textId="77777777" w:rsidR="00360149" w:rsidRPr="00556AE9" w:rsidRDefault="009735EB" w:rsidP="00360149">
      <w:pPr>
        <w:pStyle w:val="NormaleWeb"/>
        <w:spacing w:before="0" w:beforeAutospacing="0" w:after="0" w:afterAutospacing="0" w:line="240" w:lineRule="auto"/>
        <w:rPr>
          <w:rFonts w:asciiTheme="majorHAnsi" w:hAnsiTheme="majorHAnsi" w:cs="Arial"/>
        </w:rPr>
      </w:pPr>
      <w:hyperlink r:id="rId106" w:tooltip="UNI 8746:1985" w:history="1">
        <w:r w:rsidR="00360149" w:rsidRPr="00556AE9">
          <w:rPr>
            <w:rStyle w:val="Enfasigrassetto"/>
            <w:rFonts w:asciiTheme="majorHAnsi" w:hAnsiTheme="majorHAnsi" w:cs="Arial"/>
            <w:b w:val="0"/>
            <w:bCs w:val="0"/>
            <w:color w:val="0099CC"/>
          </w:rPr>
          <w:t xml:space="preserve">UNI 8746:1985 </w:t>
        </w:r>
      </w:hyperlink>
    </w:p>
    <w:p w14:paraId="6F2BBD88"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Prodotti di vetro tessile per il rinforzo di materie plastiche. Termini e definizioni. </w:t>
      </w:r>
    </w:p>
    <w:p w14:paraId="7C12F7E0"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7EBC34BF" w14:textId="77777777" w:rsidR="00360149" w:rsidRPr="00556AE9" w:rsidRDefault="009735EB" w:rsidP="00360149">
      <w:pPr>
        <w:pStyle w:val="NormaleWeb"/>
        <w:spacing w:before="0" w:beforeAutospacing="0" w:after="0" w:afterAutospacing="0" w:line="240" w:lineRule="auto"/>
        <w:rPr>
          <w:rFonts w:asciiTheme="majorHAnsi" w:hAnsiTheme="majorHAnsi" w:cs="Arial"/>
        </w:rPr>
      </w:pPr>
      <w:hyperlink r:id="rId107" w:tooltip="UNI 8532:1983" w:history="1">
        <w:r w:rsidR="00360149" w:rsidRPr="00556AE9">
          <w:rPr>
            <w:rStyle w:val="Enfasigrassetto"/>
            <w:rFonts w:asciiTheme="majorHAnsi" w:hAnsiTheme="majorHAnsi" w:cs="Arial"/>
            <w:b w:val="0"/>
            <w:bCs w:val="0"/>
            <w:color w:val="0099CC"/>
          </w:rPr>
          <w:t xml:space="preserve">UNI 8532:1983 </w:t>
        </w:r>
      </w:hyperlink>
    </w:p>
    <w:p w14:paraId="154084A4"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Prodotti di vetro tessile per rinforzo di materie plastiche. Determinazione del contenuto di sostanze combustibili (perdita per calcinazione). </w:t>
      </w:r>
    </w:p>
    <w:p w14:paraId="70FC617C" w14:textId="77777777" w:rsidR="00CC655B" w:rsidRDefault="00CC655B" w:rsidP="00360149">
      <w:pPr>
        <w:pStyle w:val="NormaleWeb"/>
        <w:spacing w:before="0" w:beforeAutospacing="0" w:after="0" w:afterAutospacing="0" w:line="240" w:lineRule="auto"/>
      </w:pPr>
    </w:p>
    <w:p w14:paraId="4F2803C6" w14:textId="5444DDC3" w:rsidR="00360149" w:rsidRPr="00556AE9" w:rsidRDefault="009735EB" w:rsidP="00360149">
      <w:pPr>
        <w:pStyle w:val="NormaleWeb"/>
        <w:spacing w:before="0" w:beforeAutospacing="0" w:after="0" w:afterAutospacing="0" w:line="240" w:lineRule="auto"/>
        <w:rPr>
          <w:rFonts w:asciiTheme="majorHAnsi" w:hAnsiTheme="majorHAnsi" w:cs="Arial"/>
        </w:rPr>
      </w:pPr>
      <w:hyperlink r:id="rId108" w:tooltip="UNI 8483:1983" w:history="1">
        <w:r w:rsidR="00360149" w:rsidRPr="00556AE9">
          <w:rPr>
            <w:rStyle w:val="Enfasigrassetto"/>
            <w:rFonts w:asciiTheme="majorHAnsi" w:hAnsiTheme="majorHAnsi" w:cs="Arial"/>
            <w:b w:val="0"/>
            <w:bCs w:val="0"/>
            <w:color w:val="0099CC"/>
          </w:rPr>
          <w:t xml:space="preserve">UNI 8483:1983 </w:t>
        </w:r>
      </w:hyperlink>
    </w:p>
    <w:p w14:paraId="4D259247"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rinforzate con vetro tessile. Determinazione della resistenza all' urto mediante caduta di un corpo percussore. </w:t>
      </w:r>
    </w:p>
    <w:p w14:paraId="35699558" w14:textId="77777777" w:rsidR="00360149" w:rsidRDefault="00360149" w:rsidP="00360149">
      <w:pPr>
        <w:pStyle w:val="NormaleWeb"/>
        <w:spacing w:before="0" w:beforeAutospacing="0" w:after="0" w:afterAutospacing="0" w:line="240" w:lineRule="auto"/>
        <w:rPr>
          <w:rStyle w:val="Enfasigrassetto"/>
          <w:rFonts w:asciiTheme="majorHAnsi" w:hAnsiTheme="majorHAnsi" w:cs="Arial"/>
        </w:rPr>
      </w:pPr>
    </w:p>
    <w:p w14:paraId="2E932BDC" w14:textId="77777777" w:rsidR="00360149" w:rsidRPr="00556AE9" w:rsidRDefault="009735EB" w:rsidP="00360149">
      <w:pPr>
        <w:pStyle w:val="NormaleWeb"/>
        <w:spacing w:before="0" w:beforeAutospacing="0" w:after="0" w:afterAutospacing="0" w:line="240" w:lineRule="auto"/>
        <w:rPr>
          <w:rFonts w:asciiTheme="majorHAnsi" w:hAnsiTheme="majorHAnsi" w:cs="Arial"/>
        </w:rPr>
      </w:pPr>
      <w:hyperlink r:id="rId109" w:tooltip="UNI 8269:1981" w:history="1">
        <w:r w:rsidR="00360149" w:rsidRPr="00556AE9">
          <w:rPr>
            <w:rStyle w:val="Enfasigrassetto"/>
            <w:rFonts w:asciiTheme="majorHAnsi" w:hAnsiTheme="majorHAnsi" w:cs="Arial"/>
            <w:b w:val="0"/>
            <w:bCs w:val="0"/>
            <w:color w:val="0099CC"/>
          </w:rPr>
          <w:t xml:space="preserve">UNI 8269:1981 </w:t>
        </w:r>
      </w:hyperlink>
    </w:p>
    <w:p w14:paraId="5F06570F"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Materie plastiche. Formatura a bassa pressione di lastre e pannelli stratificati ottenuti con resine termoindurenti rinforzate con fibre di vetro (od eventualmente altre fibre per scopi di prova</w:t>
      </w:r>
      <w:r w:rsidR="00EB11C4" w:rsidRPr="00556AE9">
        <w:rPr>
          <w:rFonts w:asciiTheme="majorHAnsi" w:hAnsiTheme="majorHAnsi" w:cs="Arial"/>
        </w:rPr>
        <w:t>)</w:t>
      </w:r>
      <w:r w:rsidRPr="00556AE9">
        <w:rPr>
          <w:rFonts w:asciiTheme="majorHAnsi" w:hAnsiTheme="majorHAnsi" w:cs="Arial"/>
        </w:rPr>
        <w:t xml:space="preserve">. </w:t>
      </w:r>
    </w:p>
    <w:p w14:paraId="1146C6E0"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63482C7B" w14:textId="77777777" w:rsidR="00360149" w:rsidRPr="00556AE9" w:rsidRDefault="009735EB" w:rsidP="00360149">
      <w:pPr>
        <w:pStyle w:val="NormaleWeb"/>
        <w:spacing w:before="0" w:beforeAutospacing="0" w:after="0" w:afterAutospacing="0" w:line="240" w:lineRule="auto"/>
        <w:rPr>
          <w:rFonts w:asciiTheme="majorHAnsi" w:hAnsiTheme="majorHAnsi" w:cs="Arial"/>
        </w:rPr>
      </w:pPr>
      <w:hyperlink r:id="rId110" w:tooltip="UNI 8039-4:1979" w:history="1">
        <w:r w:rsidR="00360149" w:rsidRPr="00556AE9">
          <w:rPr>
            <w:rStyle w:val="Enfasigrassetto"/>
            <w:rFonts w:asciiTheme="majorHAnsi" w:hAnsiTheme="majorHAnsi" w:cs="Arial"/>
            <w:b w:val="0"/>
            <w:bCs w:val="0"/>
            <w:color w:val="0099CC"/>
          </w:rPr>
          <w:t xml:space="preserve">UNI 8039-4:1979 </w:t>
        </w:r>
      </w:hyperlink>
    </w:p>
    <w:p w14:paraId="62DF51DC"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Vetro tessile. </w:t>
      </w:r>
      <w:proofErr w:type="spellStart"/>
      <w:r w:rsidRPr="00556AE9">
        <w:rPr>
          <w:rFonts w:asciiTheme="majorHAnsi" w:hAnsiTheme="majorHAnsi" w:cs="Arial"/>
        </w:rPr>
        <w:t>Mat</w:t>
      </w:r>
      <w:proofErr w:type="spellEnd"/>
      <w:r w:rsidRPr="00556AE9">
        <w:rPr>
          <w:rFonts w:asciiTheme="majorHAnsi" w:hAnsiTheme="majorHAnsi" w:cs="Arial"/>
        </w:rPr>
        <w:t xml:space="preserve"> per rinforzo di materie plastiche. Metodi di prova. Determinazione del carico di rottura a trazione di </w:t>
      </w:r>
      <w:proofErr w:type="spellStart"/>
      <w:r w:rsidRPr="00556AE9">
        <w:rPr>
          <w:rFonts w:asciiTheme="majorHAnsi" w:hAnsiTheme="majorHAnsi" w:cs="Arial"/>
        </w:rPr>
        <w:t>mat</w:t>
      </w:r>
      <w:proofErr w:type="spellEnd"/>
      <w:r w:rsidRPr="00556AE9">
        <w:rPr>
          <w:rFonts w:asciiTheme="majorHAnsi" w:hAnsiTheme="majorHAnsi" w:cs="Arial"/>
        </w:rPr>
        <w:t xml:space="preserve"> a fili tagliati. </w:t>
      </w:r>
    </w:p>
    <w:p w14:paraId="2C544355"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37A7E8A0" w14:textId="77777777" w:rsidR="00360149" w:rsidRPr="00556AE9" w:rsidRDefault="009735EB" w:rsidP="00360149">
      <w:pPr>
        <w:pStyle w:val="NormaleWeb"/>
        <w:spacing w:before="0" w:beforeAutospacing="0" w:after="0" w:afterAutospacing="0" w:line="240" w:lineRule="auto"/>
        <w:rPr>
          <w:rFonts w:asciiTheme="majorHAnsi" w:hAnsiTheme="majorHAnsi" w:cs="Arial"/>
        </w:rPr>
      </w:pPr>
      <w:hyperlink r:id="rId111" w:tooltip="UNI 8039-3:1979" w:history="1">
        <w:r w:rsidR="00360149" w:rsidRPr="00556AE9">
          <w:rPr>
            <w:rStyle w:val="Enfasigrassetto"/>
            <w:rFonts w:asciiTheme="majorHAnsi" w:hAnsiTheme="majorHAnsi" w:cs="Arial"/>
            <w:b w:val="0"/>
            <w:bCs w:val="0"/>
            <w:color w:val="0099CC"/>
          </w:rPr>
          <w:t xml:space="preserve">UNI 8039-3:1979 </w:t>
        </w:r>
      </w:hyperlink>
    </w:p>
    <w:p w14:paraId="3F94064F"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Vetro tessile. </w:t>
      </w:r>
      <w:proofErr w:type="spellStart"/>
      <w:r w:rsidRPr="00556AE9">
        <w:rPr>
          <w:rFonts w:asciiTheme="majorHAnsi" w:hAnsiTheme="majorHAnsi" w:cs="Arial"/>
        </w:rPr>
        <w:t>Mat</w:t>
      </w:r>
      <w:proofErr w:type="spellEnd"/>
      <w:r w:rsidRPr="00556AE9">
        <w:rPr>
          <w:rFonts w:asciiTheme="majorHAnsi" w:hAnsiTheme="majorHAnsi" w:cs="Arial"/>
        </w:rPr>
        <w:t xml:space="preserve"> per rinforzo di materie plastiche. Metodi di prova. Determinazione del grado di solubilità in stirene del legante di </w:t>
      </w:r>
      <w:proofErr w:type="spellStart"/>
      <w:r w:rsidRPr="00556AE9">
        <w:rPr>
          <w:rFonts w:asciiTheme="majorHAnsi" w:hAnsiTheme="majorHAnsi" w:cs="Arial"/>
        </w:rPr>
        <w:t>mat</w:t>
      </w:r>
      <w:proofErr w:type="spellEnd"/>
      <w:r w:rsidRPr="00556AE9">
        <w:rPr>
          <w:rFonts w:asciiTheme="majorHAnsi" w:hAnsiTheme="majorHAnsi" w:cs="Arial"/>
        </w:rPr>
        <w:t xml:space="preserve"> a fili tagliati. </w:t>
      </w:r>
    </w:p>
    <w:p w14:paraId="2CC2E9C7"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4C8F5268" w14:textId="77777777" w:rsidR="00360149" w:rsidRPr="00556AE9" w:rsidRDefault="009735EB" w:rsidP="00360149">
      <w:pPr>
        <w:pStyle w:val="NormaleWeb"/>
        <w:spacing w:before="0" w:beforeAutospacing="0" w:after="0" w:afterAutospacing="0" w:line="240" w:lineRule="auto"/>
        <w:rPr>
          <w:rFonts w:asciiTheme="majorHAnsi" w:hAnsiTheme="majorHAnsi" w:cs="Arial"/>
        </w:rPr>
      </w:pPr>
      <w:hyperlink r:id="rId112" w:tooltip="UNI 8039-2:1979" w:history="1">
        <w:r w:rsidR="00360149" w:rsidRPr="00556AE9">
          <w:rPr>
            <w:rStyle w:val="Enfasigrassetto"/>
            <w:rFonts w:asciiTheme="majorHAnsi" w:hAnsiTheme="majorHAnsi" w:cs="Arial"/>
            <w:b w:val="0"/>
            <w:bCs w:val="0"/>
            <w:color w:val="0099CC"/>
          </w:rPr>
          <w:t xml:space="preserve">UNI 8039-2:1979 </w:t>
        </w:r>
      </w:hyperlink>
    </w:p>
    <w:p w14:paraId="315934D3"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Vetro tessile. </w:t>
      </w:r>
      <w:proofErr w:type="spellStart"/>
      <w:r w:rsidRPr="00556AE9">
        <w:rPr>
          <w:rFonts w:asciiTheme="majorHAnsi" w:hAnsiTheme="majorHAnsi" w:cs="Arial"/>
        </w:rPr>
        <w:t>Mat</w:t>
      </w:r>
      <w:proofErr w:type="spellEnd"/>
      <w:r w:rsidRPr="00556AE9">
        <w:rPr>
          <w:rFonts w:asciiTheme="majorHAnsi" w:hAnsiTheme="majorHAnsi" w:cs="Arial"/>
        </w:rPr>
        <w:t xml:space="preserve"> per rinforzo di materie plastiche. Metodi di prova. Determinazione della massa per unità di superficie (massa areica). </w:t>
      </w:r>
    </w:p>
    <w:p w14:paraId="464C62B6"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7B73B4B5" w14:textId="77777777" w:rsidR="00360149" w:rsidRPr="00556AE9" w:rsidRDefault="009735EB" w:rsidP="00360149">
      <w:pPr>
        <w:pStyle w:val="NormaleWeb"/>
        <w:spacing w:before="0" w:beforeAutospacing="0" w:after="0" w:afterAutospacing="0" w:line="240" w:lineRule="auto"/>
        <w:rPr>
          <w:rFonts w:asciiTheme="majorHAnsi" w:hAnsiTheme="majorHAnsi" w:cs="Arial"/>
        </w:rPr>
      </w:pPr>
      <w:hyperlink r:id="rId113" w:tooltip="UNI 8039-1:1979" w:history="1">
        <w:r w:rsidR="00360149" w:rsidRPr="00556AE9">
          <w:rPr>
            <w:rStyle w:val="Enfasigrassetto"/>
            <w:rFonts w:asciiTheme="majorHAnsi" w:hAnsiTheme="majorHAnsi" w:cs="Arial"/>
            <w:b w:val="0"/>
            <w:bCs w:val="0"/>
            <w:color w:val="0099CC"/>
          </w:rPr>
          <w:t xml:space="preserve">UNI 8039-1:1979 </w:t>
        </w:r>
      </w:hyperlink>
    </w:p>
    <w:p w14:paraId="20E886BB"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Vetro tessile. </w:t>
      </w:r>
      <w:proofErr w:type="spellStart"/>
      <w:r w:rsidRPr="00556AE9">
        <w:rPr>
          <w:rFonts w:asciiTheme="majorHAnsi" w:hAnsiTheme="majorHAnsi" w:cs="Arial"/>
        </w:rPr>
        <w:t>Mat</w:t>
      </w:r>
      <w:proofErr w:type="spellEnd"/>
      <w:r w:rsidRPr="00556AE9">
        <w:rPr>
          <w:rFonts w:asciiTheme="majorHAnsi" w:hAnsiTheme="majorHAnsi" w:cs="Arial"/>
        </w:rPr>
        <w:t xml:space="preserve"> per rinforzo di materie plastiche. Metodi di prova. Determinazione dello spessore medio, dello spessore sotto carico e del recupero di spessore. </w:t>
      </w:r>
    </w:p>
    <w:p w14:paraId="13857AE5"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02C85732" w14:textId="2276D2F4" w:rsidR="00360149" w:rsidRPr="00556AE9" w:rsidRDefault="009735EB" w:rsidP="00360149">
      <w:pPr>
        <w:pStyle w:val="NormaleWeb"/>
        <w:spacing w:before="0" w:beforeAutospacing="0" w:after="0" w:afterAutospacing="0" w:line="240" w:lineRule="auto"/>
        <w:rPr>
          <w:rFonts w:asciiTheme="majorHAnsi" w:hAnsiTheme="majorHAnsi" w:cs="Arial"/>
        </w:rPr>
      </w:pPr>
      <w:hyperlink r:id="rId114" w:tooltip="UNI 8038:1979 + A166:1985" w:history="1">
        <w:r w:rsidR="00360149" w:rsidRPr="00556AE9">
          <w:rPr>
            <w:rStyle w:val="Enfasigrassetto"/>
            <w:rFonts w:asciiTheme="majorHAnsi" w:hAnsiTheme="majorHAnsi" w:cs="Arial"/>
            <w:b w:val="0"/>
            <w:bCs w:val="0"/>
            <w:color w:val="0099CC"/>
          </w:rPr>
          <w:t xml:space="preserve">UNI 8038:1979 + A166:1985 </w:t>
        </w:r>
      </w:hyperlink>
    </w:p>
    <w:p w14:paraId="5AC5CEE3" w14:textId="446F0F08"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Vetro tessile. </w:t>
      </w:r>
      <w:proofErr w:type="spellStart"/>
      <w:r w:rsidRPr="00556AE9">
        <w:rPr>
          <w:rFonts w:asciiTheme="majorHAnsi" w:hAnsiTheme="majorHAnsi" w:cs="Arial"/>
        </w:rPr>
        <w:t>Mat</w:t>
      </w:r>
      <w:proofErr w:type="spellEnd"/>
      <w:r w:rsidR="00E36F96" w:rsidRPr="00556AE9">
        <w:rPr>
          <w:rFonts w:asciiTheme="majorHAnsi" w:hAnsiTheme="majorHAnsi" w:cs="Arial"/>
        </w:rPr>
        <w:t>.</w:t>
      </w:r>
      <w:r w:rsidRPr="00556AE9">
        <w:rPr>
          <w:rFonts w:asciiTheme="majorHAnsi" w:hAnsiTheme="majorHAnsi" w:cs="Arial"/>
        </w:rPr>
        <w:t xml:space="preserve"> per rinforzo di materie plastiche. Requisiti generali. </w:t>
      </w:r>
    </w:p>
    <w:p w14:paraId="71D3CD5C" w14:textId="77777777" w:rsidR="00170EDC" w:rsidRPr="00556AE9" w:rsidRDefault="00170EDC" w:rsidP="0000277A">
      <w:pPr>
        <w:rPr>
          <w:rFonts w:asciiTheme="majorHAnsi" w:hAnsiTheme="majorHAnsi" w:cs="Arial"/>
          <w:b/>
          <w:color w:val="2D2D2D"/>
          <w:sz w:val="21"/>
          <w:szCs w:val="21"/>
        </w:rPr>
      </w:pPr>
    </w:p>
    <w:p w14:paraId="34F277A0" w14:textId="77777777" w:rsidR="00677BE5" w:rsidRDefault="00677BE5" w:rsidP="0000277A">
      <w:pPr>
        <w:rPr>
          <w:rFonts w:asciiTheme="majorHAnsi" w:hAnsiTheme="majorHAnsi" w:cs="Arial"/>
          <w:b/>
          <w:color w:val="2D2D2D"/>
          <w:sz w:val="21"/>
          <w:szCs w:val="21"/>
        </w:rPr>
      </w:pPr>
    </w:p>
    <w:p w14:paraId="657A3955" w14:textId="3E99FFAD" w:rsidR="00360149" w:rsidRDefault="00360149" w:rsidP="0000277A">
      <w:pPr>
        <w:rPr>
          <w:rFonts w:asciiTheme="majorHAnsi" w:hAnsiTheme="majorHAnsi" w:cs="Arial"/>
          <w:b/>
          <w:color w:val="2D2D2D"/>
          <w:sz w:val="21"/>
          <w:szCs w:val="21"/>
        </w:rPr>
      </w:pPr>
      <w:r w:rsidRPr="00556AE9">
        <w:rPr>
          <w:rFonts w:asciiTheme="majorHAnsi" w:hAnsiTheme="majorHAnsi" w:cs="Arial"/>
          <w:b/>
          <w:color w:val="2D2D2D"/>
          <w:sz w:val="21"/>
          <w:szCs w:val="21"/>
        </w:rPr>
        <w:t xml:space="preserve">Prove fisico </w:t>
      </w:r>
      <w:r w:rsidR="00677BE5">
        <w:rPr>
          <w:rFonts w:asciiTheme="majorHAnsi" w:hAnsiTheme="majorHAnsi" w:cs="Arial"/>
          <w:b/>
          <w:color w:val="2D2D2D"/>
          <w:sz w:val="21"/>
          <w:szCs w:val="21"/>
        </w:rPr>
        <w:t>–</w:t>
      </w:r>
      <w:r w:rsidRPr="00556AE9">
        <w:rPr>
          <w:rFonts w:asciiTheme="majorHAnsi" w:hAnsiTheme="majorHAnsi" w:cs="Arial"/>
          <w:b/>
          <w:color w:val="2D2D2D"/>
          <w:sz w:val="21"/>
          <w:szCs w:val="21"/>
        </w:rPr>
        <w:t xml:space="preserve"> chimiche</w:t>
      </w:r>
    </w:p>
    <w:p w14:paraId="4942D205" w14:textId="77777777" w:rsidR="00677BE5" w:rsidRPr="00556AE9" w:rsidRDefault="00677BE5" w:rsidP="0000277A">
      <w:pPr>
        <w:rPr>
          <w:rFonts w:asciiTheme="majorHAnsi" w:hAnsiTheme="majorHAnsi" w:cs="Arial"/>
          <w:b/>
          <w:color w:val="2D2D2D"/>
          <w:sz w:val="21"/>
          <w:szCs w:val="21"/>
        </w:rPr>
      </w:pPr>
    </w:p>
    <w:p w14:paraId="1CF655E9" w14:textId="77777777" w:rsidR="00406C09" w:rsidRPr="00556AE9" w:rsidRDefault="009735EB" w:rsidP="00406C09">
      <w:pPr>
        <w:pStyle w:val="NormaleWeb"/>
        <w:spacing w:before="0" w:beforeAutospacing="0" w:after="0" w:afterAutospacing="0" w:line="240" w:lineRule="auto"/>
        <w:rPr>
          <w:rFonts w:asciiTheme="majorHAnsi" w:hAnsiTheme="majorHAnsi" w:cs="Arial"/>
        </w:rPr>
      </w:pPr>
      <w:hyperlink r:id="rId115" w:tooltip="UNI/TR 11724:2018" w:history="1">
        <w:r w:rsidR="00406C09" w:rsidRPr="00556AE9">
          <w:rPr>
            <w:rStyle w:val="Enfasigrassetto"/>
            <w:rFonts w:asciiTheme="majorHAnsi" w:hAnsiTheme="majorHAnsi" w:cs="Arial"/>
            <w:b w:val="0"/>
            <w:bCs w:val="0"/>
            <w:color w:val="0099CC"/>
          </w:rPr>
          <w:t xml:space="preserve">UNI/TR 11724:2018 </w:t>
        </w:r>
      </w:hyperlink>
    </w:p>
    <w:p w14:paraId="314A91EE" w14:textId="77777777" w:rsidR="00406C09" w:rsidRDefault="00406C09" w:rsidP="00406C0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Durabilità dei prodotti e dei sistemi di materia plastica - Linee guida per la definizione dei metodi di verifica e delle relative prove</w:t>
      </w:r>
    </w:p>
    <w:p w14:paraId="0D1B70E4" w14:textId="77777777" w:rsidR="00CF742E" w:rsidRDefault="00CF742E" w:rsidP="00CF742E">
      <w:pPr>
        <w:pStyle w:val="NormaleWeb"/>
        <w:spacing w:before="0" w:beforeAutospacing="0" w:after="0" w:afterAutospacing="0" w:line="240" w:lineRule="auto"/>
        <w:rPr>
          <w:rStyle w:val="Enfasigrassetto"/>
          <w:rFonts w:asciiTheme="majorHAnsi" w:hAnsiTheme="majorHAnsi" w:cs="Arial"/>
          <w:b w:val="0"/>
          <w:bCs w:val="0"/>
          <w:color w:val="0099CC"/>
        </w:rPr>
      </w:pPr>
    </w:p>
    <w:p w14:paraId="1B5711C6" w14:textId="77777777" w:rsidR="00360149" w:rsidRPr="00556AE9" w:rsidRDefault="009735EB" w:rsidP="00360149">
      <w:pPr>
        <w:pStyle w:val="NormaleWeb"/>
        <w:spacing w:before="0" w:beforeAutospacing="0" w:after="0" w:afterAutospacing="0" w:line="240" w:lineRule="auto"/>
        <w:rPr>
          <w:rFonts w:asciiTheme="majorHAnsi" w:hAnsiTheme="majorHAnsi" w:cs="Arial"/>
        </w:rPr>
      </w:pPr>
      <w:hyperlink r:id="rId116" w:tooltip="UNI 11462:2012" w:history="1">
        <w:r w:rsidR="00360149" w:rsidRPr="00556AE9">
          <w:rPr>
            <w:rStyle w:val="Enfasigrassetto"/>
            <w:rFonts w:asciiTheme="majorHAnsi" w:hAnsiTheme="majorHAnsi" w:cs="Arial"/>
            <w:b w:val="0"/>
            <w:bCs w:val="0"/>
            <w:color w:val="0099CC"/>
          </w:rPr>
          <w:t xml:space="preserve">UNI 11462:2012 </w:t>
        </w:r>
      </w:hyperlink>
    </w:p>
    <w:p w14:paraId="76519219"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Materiali plastici biodegradabili in suolo - Tipi, requisiti e metodi di prova </w:t>
      </w:r>
    </w:p>
    <w:p w14:paraId="325EB9A0"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7704025E" w14:textId="77777777" w:rsidR="00360149" w:rsidRPr="00556AE9" w:rsidRDefault="009735EB" w:rsidP="00360149">
      <w:pPr>
        <w:pStyle w:val="NormaleWeb"/>
        <w:spacing w:before="0" w:beforeAutospacing="0" w:after="0" w:afterAutospacing="0" w:line="240" w:lineRule="auto"/>
        <w:rPr>
          <w:rFonts w:asciiTheme="majorHAnsi" w:hAnsiTheme="majorHAnsi" w:cs="Arial"/>
        </w:rPr>
      </w:pPr>
      <w:hyperlink r:id="rId117" w:tooltip="UNI 11355:2010" w:history="1">
        <w:r w:rsidR="00360149" w:rsidRPr="00556AE9">
          <w:rPr>
            <w:rStyle w:val="Enfasigrassetto"/>
            <w:rFonts w:asciiTheme="majorHAnsi" w:hAnsiTheme="majorHAnsi" w:cs="Arial"/>
            <w:b w:val="0"/>
            <w:bCs w:val="0"/>
            <w:color w:val="0099CC"/>
          </w:rPr>
          <w:t xml:space="preserve">UNI 11355:2010 </w:t>
        </w:r>
      </w:hyperlink>
    </w:p>
    <w:p w14:paraId="6FDBC8C8"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Manufatti plastici biodegradabili in compostaggio domestico - Requisiti e metodi di prova </w:t>
      </w:r>
    </w:p>
    <w:p w14:paraId="5DB28B94"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25A18E66" w14:textId="77777777" w:rsidR="00360149" w:rsidRPr="00556AE9" w:rsidRDefault="009735EB" w:rsidP="00360149">
      <w:pPr>
        <w:pStyle w:val="NormaleWeb"/>
        <w:spacing w:before="0" w:beforeAutospacing="0" w:after="0" w:afterAutospacing="0" w:line="240" w:lineRule="auto"/>
        <w:rPr>
          <w:rFonts w:asciiTheme="majorHAnsi" w:hAnsiTheme="majorHAnsi" w:cs="Arial"/>
        </w:rPr>
      </w:pPr>
      <w:hyperlink r:id="rId118" w:tooltip="UNI 8645:1985" w:history="1">
        <w:r w:rsidR="00360149" w:rsidRPr="00556AE9">
          <w:rPr>
            <w:rStyle w:val="Enfasigrassetto"/>
            <w:rFonts w:asciiTheme="majorHAnsi" w:hAnsiTheme="majorHAnsi" w:cs="Arial"/>
            <w:b w:val="0"/>
            <w:bCs w:val="0"/>
            <w:color w:val="0099CC"/>
          </w:rPr>
          <w:t xml:space="preserve">UNI 8645:1985 </w:t>
        </w:r>
      </w:hyperlink>
    </w:p>
    <w:p w14:paraId="41E0AC88"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Paste di cloruro di vinile. Determinazione della viscosità apparente con il reometro di </w:t>
      </w:r>
      <w:proofErr w:type="spellStart"/>
      <w:r w:rsidRPr="00556AE9">
        <w:rPr>
          <w:rFonts w:asciiTheme="majorHAnsi" w:hAnsiTheme="majorHAnsi" w:cs="Arial"/>
        </w:rPr>
        <w:t>severs</w:t>
      </w:r>
      <w:proofErr w:type="spellEnd"/>
      <w:r w:rsidRPr="00556AE9">
        <w:rPr>
          <w:rFonts w:asciiTheme="majorHAnsi" w:hAnsiTheme="majorHAnsi" w:cs="Arial"/>
        </w:rPr>
        <w:t xml:space="preserve">. </w:t>
      </w:r>
    </w:p>
    <w:p w14:paraId="6347B033"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503F89B7" w14:textId="77777777" w:rsidR="00360149" w:rsidRPr="00556AE9" w:rsidRDefault="009735EB" w:rsidP="00360149">
      <w:pPr>
        <w:pStyle w:val="NormaleWeb"/>
        <w:spacing w:before="0" w:beforeAutospacing="0" w:after="0" w:afterAutospacing="0" w:line="240" w:lineRule="auto"/>
        <w:rPr>
          <w:rFonts w:asciiTheme="majorHAnsi" w:hAnsiTheme="majorHAnsi" w:cs="Arial"/>
        </w:rPr>
      </w:pPr>
      <w:hyperlink r:id="rId119" w:tooltip="UNI 8644:1985" w:history="1">
        <w:r w:rsidR="00360149" w:rsidRPr="00556AE9">
          <w:rPr>
            <w:rStyle w:val="Enfasigrassetto"/>
            <w:rFonts w:asciiTheme="majorHAnsi" w:hAnsiTheme="majorHAnsi" w:cs="Arial"/>
            <w:b w:val="0"/>
            <w:bCs w:val="0"/>
            <w:color w:val="0099CC"/>
          </w:rPr>
          <w:t xml:space="preserve">UNI 8644:1985 </w:t>
        </w:r>
      </w:hyperlink>
    </w:p>
    <w:p w14:paraId="30930E9E"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Resine di </w:t>
      </w:r>
      <w:proofErr w:type="spellStart"/>
      <w:r w:rsidRPr="00556AE9">
        <w:rPr>
          <w:rFonts w:asciiTheme="majorHAnsi" w:hAnsiTheme="majorHAnsi" w:cs="Arial"/>
        </w:rPr>
        <w:t>omopolimeri</w:t>
      </w:r>
      <w:proofErr w:type="spellEnd"/>
      <w:r w:rsidRPr="00556AE9">
        <w:rPr>
          <w:rFonts w:asciiTheme="majorHAnsi" w:hAnsiTheme="majorHAnsi" w:cs="Arial"/>
        </w:rPr>
        <w:t xml:space="preserve"> e copolimeri del cloruro di vinile. Determinazione della massa volumica apparente del prodotto costipato. </w:t>
      </w:r>
    </w:p>
    <w:p w14:paraId="14A494C6"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08EC2D73" w14:textId="77777777" w:rsidR="00360149" w:rsidRPr="00556AE9" w:rsidRDefault="009735EB" w:rsidP="00360149">
      <w:pPr>
        <w:pStyle w:val="NormaleWeb"/>
        <w:spacing w:before="0" w:beforeAutospacing="0" w:after="0" w:afterAutospacing="0" w:line="240" w:lineRule="auto"/>
        <w:rPr>
          <w:rFonts w:asciiTheme="majorHAnsi" w:hAnsiTheme="majorHAnsi" w:cs="Arial"/>
        </w:rPr>
      </w:pPr>
      <w:hyperlink r:id="rId120" w:tooltip="UNI 8643:1985" w:history="1">
        <w:r w:rsidR="00360149" w:rsidRPr="00556AE9">
          <w:rPr>
            <w:rStyle w:val="Enfasigrassetto"/>
            <w:rFonts w:asciiTheme="majorHAnsi" w:hAnsiTheme="majorHAnsi" w:cs="Arial"/>
            <w:b w:val="0"/>
            <w:bCs w:val="0"/>
            <w:color w:val="0099CC"/>
          </w:rPr>
          <w:t xml:space="preserve">UNI 8643:1985 </w:t>
        </w:r>
      </w:hyperlink>
    </w:p>
    <w:p w14:paraId="67984D1F"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Resine di policloruro di vinile per usi generali. Determinazione </w:t>
      </w:r>
      <w:proofErr w:type="gramStart"/>
      <w:r w:rsidRPr="00556AE9">
        <w:rPr>
          <w:rFonts w:asciiTheme="majorHAnsi" w:hAnsiTheme="majorHAnsi" w:cs="Arial"/>
        </w:rPr>
        <w:t>dell' assorbimento</w:t>
      </w:r>
      <w:proofErr w:type="gramEnd"/>
      <w:r w:rsidRPr="00556AE9">
        <w:rPr>
          <w:rFonts w:asciiTheme="majorHAnsi" w:hAnsiTheme="majorHAnsi" w:cs="Arial"/>
        </w:rPr>
        <w:t xml:space="preserve"> di plastificante a caldo. </w:t>
      </w:r>
    </w:p>
    <w:p w14:paraId="58D38EE1" w14:textId="77777777" w:rsidR="00406C09" w:rsidRPr="00556AE9" w:rsidRDefault="00406C09" w:rsidP="00406C09">
      <w:pPr>
        <w:pStyle w:val="NormaleWeb"/>
        <w:spacing w:before="0" w:beforeAutospacing="0" w:after="0" w:afterAutospacing="0" w:line="240" w:lineRule="auto"/>
        <w:rPr>
          <w:rStyle w:val="Enfasigrassetto"/>
          <w:rFonts w:asciiTheme="majorHAnsi" w:hAnsiTheme="majorHAnsi" w:cs="Arial"/>
        </w:rPr>
      </w:pPr>
    </w:p>
    <w:p w14:paraId="471D27CD" w14:textId="77777777" w:rsidR="00406C09" w:rsidRPr="00556AE9" w:rsidRDefault="009735EB" w:rsidP="00406C09">
      <w:pPr>
        <w:pStyle w:val="NormaleWeb"/>
        <w:spacing w:before="0" w:beforeAutospacing="0" w:after="0" w:afterAutospacing="0" w:line="240" w:lineRule="auto"/>
        <w:rPr>
          <w:rFonts w:asciiTheme="majorHAnsi" w:hAnsiTheme="majorHAnsi" w:cs="Arial"/>
        </w:rPr>
      </w:pPr>
      <w:hyperlink r:id="rId121" w:tooltip="UNI 8992:1987" w:history="1">
        <w:r w:rsidR="00406C09" w:rsidRPr="00556AE9">
          <w:rPr>
            <w:rStyle w:val="Enfasigrassetto"/>
            <w:rFonts w:asciiTheme="majorHAnsi" w:hAnsiTheme="majorHAnsi" w:cs="Arial"/>
            <w:b w:val="0"/>
            <w:bCs w:val="0"/>
            <w:color w:val="0099CC"/>
          </w:rPr>
          <w:t xml:space="preserve">UNI 8992:1987 </w:t>
        </w:r>
      </w:hyperlink>
    </w:p>
    <w:p w14:paraId="448CCA0D" w14:textId="77777777" w:rsidR="00406C09" w:rsidRPr="00556AE9" w:rsidRDefault="00406C09" w:rsidP="00406C0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Cinghie per trasmissioni sincrone per autoveicoli. Metodi di prova per la determinazione delle caratteristiche. </w:t>
      </w:r>
    </w:p>
    <w:p w14:paraId="683021BF" w14:textId="77777777" w:rsidR="00406C09" w:rsidRDefault="00406C09" w:rsidP="0000277A">
      <w:pPr>
        <w:rPr>
          <w:rFonts w:asciiTheme="majorHAnsi" w:hAnsiTheme="majorHAnsi" w:cs="Arial"/>
          <w:b/>
          <w:color w:val="2D2D2D"/>
          <w:sz w:val="21"/>
          <w:szCs w:val="21"/>
        </w:rPr>
      </w:pPr>
    </w:p>
    <w:p w14:paraId="65D0E433" w14:textId="77777777" w:rsidR="000E08EB" w:rsidRDefault="000E08EB" w:rsidP="0000277A">
      <w:pPr>
        <w:rPr>
          <w:rFonts w:asciiTheme="majorHAnsi" w:hAnsiTheme="majorHAnsi" w:cs="Arial"/>
          <w:b/>
          <w:color w:val="2D2D2D"/>
          <w:sz w:val="21"/>
          <w:szCs w:val="21"/>
        </w:rPr>
      </w:pPr>
    </w:p>
    <w:p w14:paraId="198B921A" w14:textId="510271B4" w:rsidR="00360149" w:rsidRPr="00556AE9" w:rsidRDefault="00360149" w:rsidP="0000277A">
      <w:pPr>
        <w:rPr>
          <w:rFonts w:asciiTheme="majorHAnsi" w:hAnsiTheme="majorHAnsi" w:cs="Arial"/>
          <w:b/>
          <w:color w:val="2D2D2D"/>
          <w:sz w:val="21"/>
          <w:szCs w:val="21"/>
        </w:rPr>
      </w:pPr>
      <w:r w:rsidRPr="00556AE9">
        <w:rPr>
          <w:rFonts w:asciiTheme="majorHAnsi" w:hAnsiTheme="majorHAnsi" w:cs="Arial"/>
          <w:b/>
          <w:color w:val="2D2D2D"/>
          <w:sz w:val="21"/>
          <w:szCs w:val="21"/>
        </w:rPr>
        <w:t>Reazione al fuoco</w:t>
      </w:r>
    </w:p>
    <w:p w14:paraId="1A70B0A3"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703511BD" w14:textId="77777777" w:rsidR="00360149" w:rsidRPr="00556AE9" w:rsidRDefault="009735EB" w:rsidP="00360149">
      <w:pPr>
        <w:pStyle w:val="NormaleWeb"/>
        <w:spacing w:before="0" w:beforeAutospacing="0" w:after="0" w:afterAutospacing="0" w:line="240" w:lineRule="auto"/>
        <w:rPr>
          <w:rFonts w:asciiTheme="majorHAnsi" w:hAnsiTheme="majorHAnsi" w:cs="Arial"/>
        </w:rPr>
      </w:pPr>
      <w:hyperlink r:id="rId122" w:tooltip="UNI 8068:2005" w:history="1">
        <w:r w:rsidR="00360149" w:rsidRPr="00556AE9">
          <w:rPr>
            <w:rStyle w:val="Enfasigrassetto"/>
            <w:rFonts w:asciiTheme="majorHAnsi" w:hAnsiTheme="majorHAnsi" w:cs="Arial"/>
            <w:b w:val="0"/>
            <w:bCs w:val="0"/>
            <w:color w:val="0099CC"/>
          </w:rPr>
          <w:t xml:space="preserve">UNI 8068:2005 </w:t>
        </w:r>
      </w:hyperlink>
    </w:p>
    <w:p w14:paraId="3EF6662A" w14:textId="73A0908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Materiali polimerici cellulari rigidi - Determinazione della reazione al fuoco su provini orizzontali </w:t>
      </w:r>
    </w:p>
    <w:p w14:paraId="71D57716" w14:textId="25468480" w:rsidR="00E36F96" w:rsidRDefault="00E36F96" w:rsidP="00360149">
      <w:pPr>
        <w:pStyle w:val="NormaleWeb"/>
        <w:spacing w:before="0" w:beforeAutospacing="0" w:after="0" w:afterAutospacing="0" w:line="240" w:lineRule="auto"/>
        <w:rPr>
          <w:rFonts w:asciiTheme="majorHAnsi" w:hAnsiTheme="majorHAnsi" w:cs="Arial"/>
        </w:rPr>
      </w:pPr>
    </w:p>
    <w:p w14:paraId="5AA64E01" w14:textId="19CF6241" w:rsidR="00F22B3B" w:rsidRDefault="00F22B3B" w:rsidP="00360149">
      <w:pPr>
        <w:pStyle w:val="NormaleWeb"/>
        <w:spacing w:before="0" w:beforeAutospacing="0" w:after="0" w:afterAutospacing="0" w:line="240" w:lineRule="auto"/>
        <w:rPr>
          <w:rFonts w:asciiTheme="majorHAnsi" w:hAnsiTheme="majorHAnsi" w:cs="Arial"/>
        </w:rPr>
      </w:pPr>
    </w:p>
    <w:p w14:paraId="43F91667" w14:textId="77777777" w:rsidR="000E08EB" w:rsidRPr="00556AE9" w:rsidRDefault="000E08EB" w:rsidP="00360149">
      <w:pPr>
        <w:pStyle w:val="NormaleWeb"/>
        <w:spacing w:before="0" w:beforeAutospacing="0" w:after="0" w:afterAutospacing="0" w:line="240" w:lineRule="auto"/>
        <w:rPr>
          <w:rFonts w:asciiTheme="majorHAnsi" w:hAnsiTheme="majorHAnsi" w:cs="Arial"/>
        </w:rPr>
      </w:pPr>
    </w:p>
    <w:p w14:paraId="385039E6" w14:textId="77777777" w:rsidR="00826FDF" w:rsidRPr="00556AE9" w:rsidRDefault="00826FDF" w:rsidP="00826FDF">
      <w:pPr>
        <w:rPr>
          <w:rFonts w:asciiTheme="majorHAnsi" w:hAnsiTheme="majorHAnsi" w:cs="Arial"/>
          <w:b/>
          <w:color w:val="2D2D2D"/>
          <w:sz w:val="21"/>
          <w:szCs w:val="21"/>
        </w:rPr>
      </w:pPr>
      <w:r w:rsidRPr="00556AE9">
        <w:rPr>
          <w:rFonts w:asciiTheme="majorHAnsi" w:hAnsiTheme="majorHAnsi" w:cs="Arial"/>
          <w:b/>
          <w:color w:val="2D2D2D"/>
          <w:sz w:val="21"/>
          <w:szCs w:val="21"/>
        </w:rPr>
        <w:lastRenderedPageBreak/>
        <w:t xml:space="preserve">Recupero delle materie plastiche </w:t>
      </w:r>
    </w:p>
    <w:p w14:paraId="073289CF" w14:textId="77777777" w:rsidR="00F22B3B" w:rsidRDefault="00F22B3B" w:rsidP="00406C09">
      <w:pPr>
        <w:pStyle w:val="NormaleWeb"/>
        <w:spacing w:before="0" w:beforeAutospacing="0" w:after="0" w:afterAutospacing="0" w:line="240" w:lineRule="auto"/>
      </w:pPr>
    </w:p>
    <w:p w14:paraId="597254B9" w14:textId="77777777" w:rsidR="00360149" w:rsidRPr="00556AE9" w:rsidRDefault="009735EB" w:rsidP="00826FDF">
      <w:pPr>
        <w:pStyle w:val="NormaleWeb"/>
        <w:spacing w:before="0" w:beforeAutospacing="0" w:after="0" w:afterAutospacing="0" w:line="240" w:lineRule="auto"/>
        <w:rPr>
          <w:rFonts w:asciiTheme="majorHAnsi" w:hAnsiTheme="majorHAnsi" w:cs="Arial"/>
        </w:rPr>
      </w:pPr>
      <w:hyperlink r:id="rId123" w:tooltip="UNI 10667-1:2017" w:history="1">
        <w:r w:rsidR="00360149" w:rsidRPr="00556AE9">
          <w:rPr>
            <w:rStyle w:val="Enfasigrassetto"/>
            <w:rFonts w:asciiTheme="majorHAnsi" w:hAnsiTheme="majorHAnsi" w:cs="Arial"/>
            <w:b w:val="0"/>
            <w:bCs w:val="0"/>
            <w:color w:val="0099CC"/>
          </w:rPr>
          <w:t xml:space="preserve">UNI 10667-1:2017 </w:t>
        </w:r>
      </w:hyperlink>
    </w:p>
    <w:p w14:paraId="122919BF" w14:textId="1E071380" w:rsidR="00360149" w:rsidRDefault="00360149" w:rsidP="00826FDF">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Materie plastiche prime-secondarie - Parte 1: Generalità su materie plastiche prime secondarie e sottoprodotti di materie plastiche</w:t>
      </w:r>
    </w:p>
    <w:p w14:paraId="1083CC93" w14:textId="2B4BEA49" w:rsidR="00F7154B" w:rsidRDefault="00F7154B" w:rsidP="00826FDF">
      <w:pPr>
        <w:pStyle w:val="NormaleWeb"/>
        <w:spacing w:before="0" w:beforeAutospacing="0" w:after="0" w:afterAutospacing="0" w:line="240" w:lineRule="auto"/>
        <w:rPr>
          <w:rFonts w:asciiTheme="majorHAnsi" w:hAnsiTheme="majorHAnsi" w:cs="Arial"/>
        </w:rPr>
      </w:pPr>
    </w:p>
    <w:p w14:paraId="1A208238" w14:textId="77777777" w:rsidR="00F7154B" w:rsidRPr="00556AE9" w:rsidRDefault="009735EB" w:rsidP="00F7154B">
      <w:pPr>
        <w:pStyle w:val="NormaleWeb"/>
        <w:spacing w:before="0" w:beforeAutospacing="0" w:after="0" w:afterAutospacing="0" w:line="240" w:lineRule="auto"/>
        <w:rPr>
          <w:rFonts w:asciiTheme="majorHAnsi" w:hAnsiTheme="majorHAnsi" w:cs="Arial"/>
        </w:rPr>
      </w:pPr>
      <w:hyperlink r:id="rId124" w:tooltip="UNI 10667-2:2010" w:history="1">
        <w:r w:rsidR="00F7154B" w:rsidRPr="00556AE9">
          <w:rPr>
            <w:rStyle w:val="Enfasigrassetto"/>
            <w:rFonts w:asciiTheme="majorHAnsi" w:hAnsiTheme="majorHAnsi" w:cs="Arial"/>
            <w:b w:val="0"/>
            <w:bCs w:val="0"/>
            <w:color w:val="0099CC"/>
          </w:rPr>
          <w:t xml:space="preserve">UNI 10667-2:2010 </w:t>
        </w:r>
      </w:hyperlink>
    </w:p>
    <w:p w14:paraId="6C305A82" w14:textId="77777777" w:rsidR="00F7154B" w:rsidRPr="00556AE9" w:rsidRDefault="00F7154B" w:rsidP="00F7154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prime-secondarie - Polietilene destinato ad impieghi diversi, proveniente dal riciclo di residui industriali e/o materiali da </w:t>
      </w:r>
      <w:proofErr w:type="spellStart"/>
      <w:r w:rsidRPr="00556AE9">
        <w:rPr>
          <w:rFonts w:asciiTheme="majorHAnsi" w:hAnsiTheme="majorHAnsi" w:cs="Arial"/>
        </w:rPr>
        <w:t>pre</w:t>
      </w:r>
      <w:proofErr w:type="spellEnd"/>
      <w:r w:rsidRPr="00556AE9">
        <w:rPr>
          <w:rFonts w:asciiTheme="majorHAnsi" w:hAnsiTheme="majorHAnsi" w:cs="Arial"/>
        </w:rPr>
        <w:t xml:space="preserve"> e/o post consumo - Parte 2: Requisiti e metodi di prova </w:t>
      </w:r>
    </w:p>
    <w:p w14:paraId="4DCD7460" w14:textId="76F83606" w:rsidR="00826FDF" w:rsidRDefault="00826FDF" w:rsidP="00826FDF">
      <w:pPr>
        <w:pStyle w:val="NormaleWeb"/>
        <w:spacing w:before="0" w:beforeAutospacing="0" w:after="0" w:afterAutospacing="0" w:line="240" w:lineRule="auto"/>
        <w:rPr>
          <w:rStyle w:val="Enfasigrassetto"/>
          <w:rFonts w:asciiTheme="majorHAnsi" w:hAnsiTheme="majorHAnsi" w:cs="Arial"/>
        </w:rPr>
      </w:pPr>
    </w:p>
    <w:p w14:paraId="711B0036" w14:textId="77777777" w:rsidR="00F7154B" w:rsidRPr="00556AE9" w:rsidRDefault="009735EB" w:rsidP="00F7154B">
      <w:pPr>
        <w:pStyle w:val="NormaleWeb"/>
        <w:spacing w:before="0" w:beforeAutospacing="0" w:after="0" w:afterAutospacing="0" w:line="240" w:lineRule="auto"/>
        <w:rPr>
          <w:rFonts w:asciiTheme="majorHAnsi" w:hAnsiTheme="majorHAnsi" w:cs="Arial"/>
        </w:rPr>
      </w:pPr>
      <w:hyperlink r:id="rId125" w:tooltip="UNI 10667-3:2011" w:history="1">
        <w:r w:rsidR="00F7154B" w:rsidRPr="00556AE9">
          <w:rPr>
            <w:rStyle w:val="Enfasigrassetto"/>
            <w:rFonts w:asciiTheme="majorHAnsi" w:hAnsiTheme="majorHAnsi" w:cs="Arial"/>
            <w:b w:val="0"/>
            <w:bCs w:val="0"/>
            <w:color w:val="0099CC"/>
          </w:rPr>
          <w:t xml:space="preserve">UNI 10667-3:2011 </w:t>
        </w:r>
      </w:hyperlink>
    </w:p>
    <w:p w14:paraId="33E3F8E0" w14:textId="77777777" w:rsidR="00F7154B" w:rsidRPr="00556AE9" w:rsidRDefault="00F7154B" w:rsidP="00F7154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prime-secondarie - Polipropilene destinato ad impieghi diversi, proveniente dal riciclo di residui industriali e/o materiali da </w:t>
      </w:r>
      <w:proofErr w:type="spellStart"/>
      <w:r w:rsidRPr="00556AE9">
        <w:rPr>
          <w:rFonts w:asciiTheme="majorHAnsi" w:hAnsiTheme="majorHAnsi" w:cs="Arial"/>
        </w:rPr>
        <w:t>pre</w:t>
      </w:r>
      <w:proofErr w:type="spellEnd"/>
      <w:r w:rsidRPr="00556AE9">
        <w:rPr>
          <w:rFonts w:asciiTheme="majorHAnsi" w:hAnsiTheme="majorHAnsi" w:cs="Arial"/>
        </w:rPr>
        <w:t xml:space="preserve"> e/o post-consumo - Parte 3: Requisiti e metodi di prova </w:t>
      </w:r>
    </w:p>
    <w:p w14:paraId="3726EBAB" w14:textId="77777777" w:rsidR="00F7154B" w:rsidRPr="00556AE9" w:rsidRDefault="00F7154B" w:rsidP="00F7154B">
      <w:pPr>
        <w:pStyle w:val="NormaleWeb"/>
        <w:spacing w:before="0" w:beforeAutospacing="0" w:after="0" w:afterAutospacing="0" w:line="240" w:lineRule="auto"/>
        <w:rPr>
          <w:rStyle w:val="Enfasigrassetto"/>
          <w:rFonts w:asciiTheme="majorHAnsi" w:hAnsiTheme="majorHAnsi" w:cs="Arial"/>
        </w:rPr>
      </w:pPr>
    </w:p>
    <w:p w14:paraId="6B2BC6E6" w14:textId="77777777" w:rsidR="00F7154B" w:rsidRPr="00556AE9" w:rsidRDefault="009735EB" w:rsidP="00F7154B">
      <w:pPr>
        <w:pStyle w:val="NormaleWeb"/>
        <w:spacing w:before="0" w:beforeAutospacing="0" w:after="0" w:afterAutospacing="0" w:line="240" w:lineRule="auto"/>
        <w:rPr>
          <w:rFonts w:asciiTheme="majorHAnsi" w:hAnsiTheme="majorHAnsi" w:cs="Arial"/>
        </w:rPr>
      </w:pPr>
      <w:hyperlink r:id="rId126" w:tooltip="UNI 10667-4:2011" w:history="1">
        <w:r w:rsidR="00F7154B" w:rsidRPr="00556AE9">
          <w:rPr>
            <w:rStyle w:val="Enfasigrassetto"/>
            <w:rFonts w:asciiTheme="majorHAnsi" w:hAnsiTheme="majorHAnsi" w:cs="Arial"/>
            <w:b w:val="0"/>
            <w:bCs w:val="0"/>
            <w:color w:val="0099CC"/>
          </w:rPr>
          <w:t xml:space="preserve">UNI 10667-4:2011 </w:t>
        </w:r>
      </w:hyperlink>
    </w:p>
    <w:p w14:paraId="097A6636" w14:textId="77777777" w:rsidR="00F7154B" w:rsidRPr="00556AE9" w:rsidRDefault="00F7154B" w:rsidP="00F7154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prime-secondarie - Polivinilcloruro destinato ad impieghi diversi, proveniente dal riciclo di contenitori per liquidi </w:t>
      </w:r>
      <w:proofErr w:type="spellStart"/>
      <w:r w:rsidRPr="00556AE9">
        <w:rPr>
          <w:rFonts w:asciiTheme="majorHAnsi" w:hAnsiTheme="majorHAnsi" w:cs="Arial"/>
        </w:rPr>
        <w:t>pre</w:t>
      </w:r>
      <w:proofErr w:type="spellEnd"/>
      <w:r w:rsidRPr="00556AE9">
        <w:rPr>
          <w:rFonts w:asciiTheme="majorHAnsi" w:hAnsiTheme="majorHAnsi" w:cs="Arial"/>
        </w:rPr>
        <w:t xml:space="preserve"> e/o post consumo - Parte 4: Requisiti e metodi di prova </w:t>
      </w:r>
    </w:p>
    <w:p w14:paraId="05A5D65E" w14:textId="77777777" w:rsidR="00826FDF" w:rsidRPr="00556AE9" w:rsidRDefault="00826FDF" w:rsidP="00826FDF">
      <w:pPr>
        <w:pStyle w:val="NormaleWeb"/>
        <w:spacing w:before="0" w:beforeAutospacing="0" w:after="0" w:afterAutospacing="0" w:line="240" w:lineRule="auto"/>
        <w:rPr>
          <w:rStyle w:val="Enfasigrassetto"/>
          <w:rFonts w:asciiTheme="majorHAnsi" w:hAnsiTheme="majorHAnsi" w:cs="Arial"/>
        </w:rPr>
      </w:pPr>
    </w:p>
    <w:p w14:paraId="461D8779" w14:textId="77777777" w:rsidR="00360149" w:rsidRPr="00556AE9" w:rsidRDefault="009735EB" w:rsidP="00826FDF">
      <w:pPr>
        <w:pStyle w:val="NormaleWeb"/>
        <w:spacing w:before="0" w:beforeAutospacing="0" w:after="0" w:afterAutospacing="0" w:line="240" w:lineRule="auto"/>
        <w:rPr>
          <w:rFonts w:asciiTheme="majorHAnsi" w:hAnsiTheme="majorHAnsi" w:cs="Arial"/>
        </w:rPr>
      </w:pPr>
      <w:hyperlink r:id="rId127" w:tooltip="UNI 10667-5:2012" w:history="1">
        <w:r w:rsidR="00360149" w:rsidRPr="00556AE9">
          <w:rPr>
            <w:rStyle w:val="Enfasigrassetto"/>
            <w:rFonts w:asciiTheme="majorHAnsi" w:hAnsiTheme="majorHAnsi" w:cs="Arial"/>
            <w:b w:val="0"/>
            <w:bCs w:val="0"/>
            <w:color w:val="0099CC"/>
          </w:rPr>
          <w:t xml:space="preserve">UNI 10667-5:2012 </w:t>
        </w:r>
      </w:hyperlink>
    </w:p>
    <w:p w14:paraId="75E3170D" w14:textId="77777777" w:rsidR="00360149" w:rsidRPr="00556AE9" w:rsidRDefault="00360149" w:rsidP="00826FDF">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prime-secondarie - Polivinilcloruro plastificato destinato ad impieghi diversi, proveniente dal riciclo di residui industriali e/o materiali da </w:t>
      </w:r>
      <w:proofErr w:type="spellStart"/>
      <w:r w:rsidRPr="00556AE9">
        <w:rPr>
          <w:rFonts w:asciiTheme="majorHAnsi" w:hAnsiTheme="majorHAnsi" w:cs="Arial"/>
        </w:rPr>
        <w:t>pre</w:t>
      </w:r>
      <w:proofErr w:type="spellEnd"/>
      <w:r w:rsidRPr="00556AE9">
        <w:rPr>
          <w:rFonts w:asciiTheme="majorHAnsi" w:hAnsiTheme="majorHAnsi" w:cs="Arial"/>
        </w:rPr>
        <w:t xml:space="preserve"> e/o post consumo - Parte 5: Requisiti e metodi di prova </w:t>
      </w:r>
    </w:p>
    <w:p w14:paraId="23F855B8" w14:textId="77777777" w:rsidR="00826FDF" w:rsidRPr="00556AE9" w:rsidRDefault="00826FDF" w:rsidP="00826FDF">
      <w:pPr>
        <w:pStyle w:val="NormaleWeb"/>
        <w:spacing w:before="0" w:beforeAutospacing="0" w:after="0" w:afterAutospacing="0" w:line="240" w:lineRule="auto"/>
        <w:rPr>
          <w:rStyle w:val="Enfasigrassetto"/>
          <w:rFonts w:asciiTheme="majorHAnsi" w:hAnsiTheme="majorHAnsi" w:cs="Arial"/>
        </w:rPr>
      </w:pPr>
    </w:p>
    <w:p w14:paraId="08FD4166" w14:textId="77777777" w:rsidR="00360149" w:rsidRPr="00556AE9" w:rsidRDefault="009735EB" w:rsidP="00826FDF">
      <w:pPr>
        <w:pStyle w:val="NormaleWeb"/>
        <w:spacing w:before="0" w:beforeAutospacing="0" w:after="0" w:afterAutospacing="0" w:line="240" w:lineRule="auto"/>
        <w:rPr>
          <w:rFonts w:asciiTheme="majorHAnsi" w:hAnsiTheme="majorHAnsi" w:cs="Arial"/>
        </w:rPr>
      </w:pPr>
      <w:hyperlink r:id="rId128" w:tooltip="UNI 10667-6:2011" w:history="1">
        <w:r w:rsidR="00360149" w:rsidRPr="00556AE9">
          <w:rPr>
            <w:rStyle w:val="Enfasigrassetto"/>
            <w:rFonts w:asciiTheme="majorHAnsi" w:hAnsiTheme="majorHAnsi" w:cs="Arial"/>
            <w:b w:val="0"/>
            <w:bCs w:val="0"/>
            <w:color w:val="0099CC"/>
          </w:rPr>
          <w:t xml:space="preserve">UNI 10667-6:2011 </w:t>
        </w:r>
      </w:hyperlink>
    </w:p>
    <w:p w14:paraId="76C29974" w14:textId="77777777" w:rsidR="00360149" w:rsidRPr="00556AE9" w:rsidRDefault="00360149" w:rsidP="00826FDF">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prime-secondarie - Polivinilcloruro rigido destinato ad impieghi diversi, proveniente dal riciclo di residui industriali e/o manufatti rigidi non plastificati da </w:t>
      </w:r>
      <w:proofErr w:type="spellStart"/>
      <w:r w:rsidRPr="00556AE9">
        <w:rPr>
          <w:rFonts w:asciiTheme="majorHAnsi" w:hAnsiTheme="majorHAnsi" w:cs="Arial"/>
        </w:rPr>
        <w:t>pre</w:t>
      </w:r>
      <w:proofErr w:type="spellEnd"/>
      <w:r w:rsidRPr="00556AE9">
        <w:rPr>
          <w:rFonts w:asciiTheme="majorHAnsi" w:hAnsiTheme="majorHAnsi" w:cs="Arial"/>
        </w:rPr>
        <w:t xml:space="preserve"> e/o post consumo - Parte 6: Requisiti e metodi di prova </w:t>
      </w:r>
    </w:p>
    <w:p w14:paraId="2285E836" w14:textId="77777777" w:rsidR="00826FDF" w:rsidRPr="00556AE9" w:rsidRDefault="00826FDF" w:rsidP="00826FDF">
      <w:pPr>
        <w:pStyle w:val="NormaleWeb"/>
        <w:spacing w:before="0" w:beforeAutospacing="0" w:after="0" w:afterAutospacing="0" w:line="240" w:lineRule="auto"/>
        <w:rPr>
          <w:rStyle w:val="Enfasigrassetto"/>
          <w:rFonts w:asciiTheme="majorHAnsi" w:hAnsiTheme="majorHAnsi" w:cs="Arial"/>
        </w:rPr>
      </w:pPr>
    </w:p>
    <w:p w14:paraId="39C25D0E" w14:textId="77777777" w:rsidR="00360149" w:rsidRPr="00556AE9" w:rsidRDefault="009735EB" w:rsidP="00826FDF">
      <w:pPr>
        <w:pStyle w:val="NormaleWeb"/>
        <w:spacing w:before="0" w:beforeAutospacing="0" w:after="0" w:afterAutospacing="0" w:line="240" w:lineRule="auto"/>
        <w:rPr>
          <w:rFonts w:asciiTheme="majorHAnsi" w:hAnsiTheme="majorHAnsi" w:cs="Arial"/>
        </w:rPr>
      </w:pPr>
      <w:hyperlink r:id="rId129" w:tooltip="UNI 10667-9:2011" w:history="1">
        <w:r w:rsidR="00360149" w:rsidRPr="00556AE9">
          <w:rPr>
            <w:rStyle w:val="Enfasigrassetto"/>
            <w:rFonts w:asciiTheme="majorHAnsi" w:hAnsiTheme="majorHAnsi" w:cs="Arial"/>
            <w:b w:val="0"/>
            <w:bCs w:val="0"/>
            <w:color w:val="0099CC"/>
          </w:rPr>
          <w:t xml:space="preserve">UNI 10667-9:2011 </w:t>
        </w:r>
      </w:hyperlink>
    </w:p>
    <w:p w14:paraId="7078AA2A" w14:textId="77777777" w:rsidR="00360149" w:rsidRPr="00556AE9" w:rsidRDefault="00360149" w:rsidP="00826FDF">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prime-secondarie - Polietilentereftalato in scaglia destinato alla produzione di lastre e foglie, proveniente dal riciclo di contenitori per liquidi post-consumo - Parte 9: Requisiti e metodi di prova </w:t>
      </w:r>
    </w:p>
    <w:p w14:paraId="6025036B" w14:textId="77777777" w:rsidR="00826FDF" w:rsidRPr="00556AE9" w:rsidRDefault="00826FDF" w:rsidP="00826FDF">
      <w:pPr>
        <w:pStyle w:val="NormaleWeb"/>
        <w:spacing w:before="0" w:beforeAutospacing="0" w:after="0" w:afterAutospacing="0" w:line="240" w:lineRule="auto"/>
        <w:rPr>
          <w:rStyle w:val="Enfasigrassetto"/>
          <w:rFonts w:asciiTheme="majorHAnsi" w:hAnsiTheme="majorHAnsi" w:cs="Arial"/>
        </w:rPr>
      </w:pPr>
    </w:p>
    <w:p w14:paraId="07010AF3" w14:textId="2B13AC3F" w:rsidR="00360149" w:rsidRPr="00556AE9" w:rsidRDefault="009735EB" w:rsidP="00826FDF">
      <w:pPr>
        <w:pStyle w:val="NormaleWeb"/>
        <w:spacing w:before="0" w:beforeAutospacing="0" w:after="0" w:afterAutospacing="0" w:line="240" w:lineRule="auto"/>
        <w:rPr>
          <w:rFonts w:asciiTheme="majorHAnsi" w:hAnsiTheme="majorHAnsi" w:cs="Arial"/>
        </w:rPr>
      </w:pPr>
      <w:hyperlink r:id="rId130" w:tooltip="UNI 10667-8:2011" w:history="1">
        <w:r w:rsidR="00360149" w:rsidRPr="00556AE9">
          <w:rPr>
            <w:rStyle w:val="Enfasigrassetto"/>
            <w:rFonts w:asciiTheme="majorHAnsi" w:hAnsiTheme="majorHAnsi" w:cs="Arial"/>
            <w:b w:val="0"/>
            <w:bCs w:val="0"/>
            <w:color w:val="0099CC"/>
          </w:rPr>
          <w:t xml:space="preserve">UNI 10667-8:2011 </w:t>
        </w:r>
      </w:hyperlink>
    </w:p>
    <w:p w14:paraId="4E0DAF0B" w14:textId="77777777" w:rsidR="00360149" w:rsidRDefault="00360149" w:rsidP="00826FDF">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prime-secondarie - Polietilentereftalato in scaglia destinato alla produzione di corpi cavi, proveniente dal riciclo di contenitori per liquidi post-consumo - Parte 8: Requisiti e metodi di prova </w:t>
      </w:r>
    </w:p>
    <w:p w14:paraId="03605DA9" w14:textId="77777777" w:rsidR="00851BD6" w:rsidRPr="00556AE9" w:rsidRDefault="009735EB" w:rsidP="00851BD6">
      <w:pPr>
        <w:pStyle w:val="NormaleWeb"/>
        <w:spacing w:before="0" w:beforeAutospacing="0" w:after="0" w:afterAutospacing="0" w:line="240" w:lineRule="auto"/>
        <w:rPr>
          <w:rFonts w:asciiTheme="majorHAnsi" w:hAnsiTheme="majorHAnsi" w:cs="Arial"/>
        </w:rPr>
      </w:pPr>
      <w:hyperlink r:id="rId131" w:tooltip="EC 1-2011 UNI 10667-8:2011" w:history="1">
        <w:r w:rsidR="00851BD6" w:rsidRPr="00556AE9">
          <w:rPr>
            <w:rStyle w:val="Enfasigrassetto"/>
            <w:rFonts w:asciiTheme="majorHAnsi" w:hAnsiTheme="majorHAnsi" w:cs="Arial"/>
            <w:b w:val="0"/>
            <w:bCs w:val="0"/>
            <w:color w:val="0099CC"/>
          </w:rPr>
          <w:t xml:space="preserve">EC 1-2011 UNI 10667-8:2011 </w:t>
        </w:r>
      </w:hyperlink>
    </w:p>
    <w:p w14:paraId="22F5C515" w14:textId="77777777" w:rsidR="00851BD6" w:rsidRDefault="00851BD6" w:rsidP="00851BD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prime-secondarie - Polietilentereftalato in scaglia destinato alla produzione di corpi cavi, proveniente dal riciclo di contenitori per liquidi post-consumo - Parte 8: Requisiti e metodi di prova </w:t>
      </w:r>
    </w:p>
    <w:p w14:paraId="7D1899AD" w14:textId="487E25E5" w:rsidR="005819F5" w:rsidRDefault="005819F5" w:rsidP="00826FDF">
      <w:pPr>
        <w:pStyle w:val="NormaleWeb"/>
        <w:spacing w:before="0" w:beforeAutospacing="0" w:after="0" w:afterAutospacing="0" w:line="240" w:lineRule="auto"/>
        <w:rPr>
          <w:rFonts w:asciiTheme="majorHAnsi" w:hAnsiTheme="majorHAnsi" w:cs="Arial"/>
        </w:rPr>
      </w:pPr>
    </w:p>
    <w:p w14:paraId="0BDA5ACB" w14:textId="77777777" w:rsidR="00360149" w:rsidRPr="00556AE9" w:rsidRDefault="009735EB" w:rsidP="00826FDF">
      <w:pPr>
        <w:pStyle w:val="NormaleWeb"/>
        <w:spacing w:before="0" w:beforeAutospacing="0" w:after="0" w:afterAutospacing="0" w:line="240" w:lineRule="auto"/>
        <w:rPr>
          <w:rFonts w:asciiTheme="majorHAnsi" w:hAnsiTheme="majorHAnsi" w:cs="Arial"/>
        </w:rPr>
      </w:pPr>
      <w:hyperlink r:id="rId132" w:tooltip="UNI 10667-7:2011" w:history="1">
        <w:r w:rsidR="00360149" w:rsidRPr="00556AE9">
          <w:rPr>
            <w:rStyle w:val="Enfasigrassetto"/>
            <w:rFonts w:asciiTheme="majorHAnsi" w:hAnsiTheme="majorHAnsi" w:cs="Arial"/>
            <w:b w:val="0"/>
            <w:bCs w:val="0"/>
            <w:color w:val="0099CC"/>
          </w:rPr>
          <w:t xml:space="preserve">UNI 10667-7:2011 </w:t>
        </w:r>
      </w:hyperlink>
    </w:p>
    <w:p w14:paraId="52D9E54D" w14:textId="77777777" w:rsidR="00360149" w:rsidRPr="00556AE9" w:rsidRDefault="00360149" w:rsidP="00826FDF">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prime-secondarie - Polietilentereftalato in scaglia destinato alla produzione di fibre, proveniente dal riciclo di contenitori per liquidi post-consumo - Parte 7: Requisiti e metodi di prova </w:t>
      </w:r>
    </w:p>
    <w:p w14:paraId="759E4B3B" w14:textId="77777777" w:rsidR="00A1193D" w:rsidRPr="00556AE9" w:rsidRDefault="00A1193D" w:rsidP="00826FDF">
      <w:pPr>
        <w:pStyle w:val="NormaleWeb"/>
        <w:spacing w:before="0" w:beforeAutospacing="0" w:after="0" w:afterAutospacing="0" w:line="240" w:lineRule="auto"/>
        <w:rPr>
          <w:rFonts w:asciiTheme="majorHAnsi" w:hAnsiTheme="majorHAnsi" w:cs="Arial"/>
        </w:rPr>
      </w:pPr>
    </w:p>
    <w:p w14:paraId="07E3CDB9" w14:textId="11C21B43" w:rsidR="00E82216" w:rsidRPr="00537446" w:rsidRDefault="00537446" w:rsidP="00537446">
      <w:pPr>
        <w:pStyle w:val="NormaleWeb"/>
        <w:spacing w:before="0" w:beforeAutospacing="0" w:after="0" w:afterAutospacing="0" w:line="240" w:lineRule="auto"/>
        <w:rPr>
          <w:rStyle w:val="Enfasigrassetto"/>
          <w:rFonts w:asciiTheme="majorHAnsi" w:hAnsiTheme="majorHAnsi" w:cs="Arial"/>
          <w:b w:val="0"/>
          <w:bCs w:val="0"/>
          <w:color w:val="0099CC"/>
        </w:rPr>
      </w:pPr>
      <w:r>
        <w:rPr>
          <w:rStyle w:val="Enfasigrassetto"/>
          <w:rFonts w:asciiTheme="majorHAnsi" w:hAnsiTheme="majorHAnsi" w:cs="Arial"/>
          <w:b w:val="0"/>
          <w:bCs w:val="0"/>
          <w:color w:val="0099CC"/>
        </w:rPr>
        <w:t xml:space="preserve">UNI </w:t>
      </w:r>
      <w:r w:rsidR="00E82216" w:rsidRPr="00537446">
        <w:rPr>
          <w:rStyle w:val="Enfasigrassetto"/>
          <w:rFonts w:asciiTheme="majorHAnsi" w:hAnsiTheme="majorHAnsi" w:cs="Arial"/>
          <w:b w:val="0"/>
          <w:bCs w:val="0"/>
          <w:color w:val="0099CC"/>
        </w:rPr>
        <w:t>10667-10:2021</w:t>
      </w:r>
    </w:p>
    <w:p w14:paraId="4957DCFE" w14:textId="77777777" w:rsidR="00E82216" w:rsidRPr="00537446" w:rsidRDefault="00E82216" w:rsidP="00E82216">
      <w:pPr>
        <w:shd w:val="clear" w:color="auto" w:fill="F8F8F8"/>
        <w:rPr>
          <w:rFonts w:asciiTheme="majorHAnsi" w:hAnsiTheme="majorHAnsi" w:cs="Arial"/>
          <w:color w:val="2E2E2E"/>
          <w:sz w:val="21"/>
          <w:szCs w:val="21"/>
        </w:rPr>
      </w:pPr>
      <w:r w:rsidRPr="00537446">
        <w:rPr>
          <w:rFonts w:asciiTheme="majorHAnsi" w:hAnsiTheme="majorHAnsi" w:cs="Arial"/>
          <w:color w:val="2E2E2E"/>
          <w:sz w:val="21"/>
          <w:szCs w:val="21"/>
        </w:rPr>
        <w:t>Materie plastiche prime secondarie - Parte 10: Polistirene proveniente residui</w:t>
      </w:r>
      <w:r>
        <w:rPr>
          <w:rFonts w:ascii="Montserrat" w:hAnsi="Montserrat"/>
          <w:color w:val="686868"/>
        </w:rPr>
        <w:t xml:space="preserve"> industriali e/o </w:t>
      </w:r>
      <w:r w:rsidRPr="00537446">
        <w:rPr>
          <w:rFonts w:asciiTheme="majorHAnsi" w:hAnsiTheme="majorHAnsi" w:cs="Arial"/>
          <w:color w:val="2E2E2E"/>
          <w:sz w:val="21"/>
          <w:szCs w:val="21"/>
        </w:rPr>
        <w:t xml:space="preserve">materiali da </w:t>
      </w:r>
      <w:proofErr w:type="spellStart"/>
      <w:r w:rsidRPr="00537446">
        <w:rPr>
          <w:rFonts w:asciiTheme="majorHAnsi" w:hAnsiTheme="majorHAnsi" w:cs="Arial"/>
          <w:color w:val="2E2E2E"/>
          <w:sz w:val="21"/>
          <w:szCs w:val="21"/>
        </w:rPr>
        <w:t>pre</w:t>
      </w:r>
      <w:proofErr w:type="spellEnd"/>
      <w:r w:rsidRPr="00537446">
        <w:rPr>
          <w:rFonts w:asciiTheme="majorHAnsi" w:hAnsiTheme="majorHAnsi" w:cs="Arial"/>
          <w:color w:val="2E2E2E"/>
          <w:sz w:val="21"/>
          <w:szCs w:val="21"/>
        </w:rPr>
        <w:t xml:space="preserve"> e/o post-consumo, destinato ad impieghi diversi - Requisiti e metodi di prova</w:t>
      </w:r>
    </w:p>
    <w:p w14:paraId="1811B08C" w14:textId="77777777" w:rsidR="00E82216" w:rsidRPr="00556AE9" w:rsidRDefault="00E82216" w:rsidP="00826FDF">
      <w:pPr>
        <w:pStyle w:val="NormaleWeb"/>
        <w:spacing w:before="0" w:beforeAutospacing="0" w:after="0" w:afterAutospacing="0" w:line="240" w:lineRule="auto"/>
        <w:rPr>
          <w:rFonts w:asciiTheme="majorHAnsi" w:hAnsiTheme="majorHAnsi" w:cs="Arial"/>
        </w:rPr>
      </w:pPr>
    </w:p>
    <w:p w14:paraId="2F4DB54A" w14:textId="77777777" w:rsidR="00406C09" w:rsidRPr="00556AE9" w:rsidRDefault="009735EB" w:rsidP="00406C09">
      <w:pPr>
        <w:pStyle w:val="NormaleWeb"/>
        <w:spacing w:before="0" w:beforeAutospacing="0" w:after="0" w:afterAutospacing="0" w:line="240" w:lineRule="auto"/>
        <w:rPr>
          <w:rFonts w:asciiTheme="majorHAnsi" w:hAnsiTheme="majorHAnsi" w:cs="Arial"/>
        </w:rPr>
      </w:pPr>
      <w:hyperlink r:id="rId133" w:tooltip="UNI 10667-11:2009" w:history="1">
        <w:r w:rsidR="00406C09" w:rsidRPr="00556AE9">
          <w:rPr>
            <w:rStyle w:val="Enfasigrassetto"/>
            <w:rFonts w:asciiTheme="majorHAnsi" w:hAnsiTheme="majorHAnsi" w:cs="Arial"/>
            <w:b w:val="0"/>
            <w:bCs w:val="0"/>
            <w:color w:val="0099CC"/>
          </w:rPr>
          <w:t xml:space="preserve">UNI 10667-11:2009 </w:t>
        </w:r>
      </w:hyperlink>
    </w:p>
    <w:p w14:paraId="5330B6BE" w14:textId="4888FF89" w:rsidR="00406C09" w:rsidRDefault="00406C09" w:rsidP="00406C0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di riciclo - Polietilene e copolimeri provenienti da foglie e film per agricoltura destinato ad impieghi diversi - Requisiti e metodi di prova </w:t>
      </w:r>
    </w:p>
    <w:p w14:paraId="4AC002E3" w14:textId="433B8951" w:rsidR="00F7154B" w:rsidRDefault="00F7154B" w:rsidP="00406C09">
      <w:pPr>
        <w:pStyle w:val="NormaleWeb"/>
        <w:spacing w:before="0" w:beforeAutospacing="0" w:after="0" w:afterAutospacing="0" w:line="240" w:lineRule="auto"/>
        <w:rPr>
          <w:rFonts w:asciiTheme="majorHAnsi" w:hAnsiTheme="majorHAnsi" w:cs="Arial"/>
        </w:rPr>
      </w:pPr>
    </w:p>
    <w:p w14:paraId="203FFDFC" w14:textId="77777777" w:rsidR="00F7154B" w:rsidRPr="00556AE9" w:rsidRDefault="009735EB" w:rsidP="00F7154B">
      <w:pPr>
        <w:pStyle w:val="NormaleWeb"/>
        <w:spacing w:before="0" w:beforeAutospacing="0" w:after="0" w:afterAutospacing="0" w:line="240" w:lineRule="auto"/>
        <w:rPr>
          <w:rFonts w:asciiTheme="majorHAnsi" w:hAnsiTheme="majorHAnsi" w:cs="Arial"/>
        </w:rPr>
      </w:pPr>
      <w:hyperlink r:id="rId134" w:tooltip="UNI 10667-12:2006" w:history="1">
        <w:r w:rsidR="00F7154B" w:rsidRPr="00556AE9">
          <w:rPr>
            <w:rStyle w:val="Enfasigrassetto"/>
            <w:rFonts w:asciiTheme="majorHAnsi" w:hAnsiTheme="majorHAnsi" w:cs="Arial"/>
            <w:b w:val="0"/>
            <w:bCs w:val="0"/>
            <w:color w:val="0099CC"/>
          </w:rPr>
          <w:t>UNI 10667-12:20</w:t>
        </w:r>
        <w:r w:rsidR="00F7154B">
          <w:rPr>
            <w:rStyle w:val="Enfasigrassetto"/>
            <w:rFonts w:asciiTheme="majorHAnsi" w:hAnsiTheme="majorHAnsi" w:cs="Arial"/>
            <w:b w:val="0"/>
            <w:bCs w:val="0"/>
            <w:color w:val="0099CC"/>
          </w:rPr>
          <w:t>21</w:t>
        </w:r>
        <w:r w:rsidR="00F7154B" w:rsidRPr="00556AE9">
          <w:rPr>
            <w:rStyle w:val="Enfasigrassetto"/>
            <w:rFonts w:asciiTheme="majorHAnsi" w:hAnsiTheme="majorHAnsi" w:cs="Arial"/>
            <w:b w:val="0"/>
            <w:bCs w:val="0"/>
            <w:color w:val="0099CC"/>
          </w:rPr>
          <w:t xml:space="preserve"> </w:t>
        </w:r>
      </w:hyperlink>
    </w:p>
    <w:p w14:paraId="51FF7C92" w14:textId="77777777" w:rsidR="00F7154B" w:rsidRDefault="00F7154B" w:rsidP="00F7154B">
      <w:pPr>
        <w:pStyle w:val="NormaleWeb"/>
        <w:spacing w:before="0" w:beforeAutospacing="0" w:after="0" w:afterAutospacing="0" w:line="240" w:lineRule="auto"/>
        <w:rPr>
          <w:rFonts w:asciiTheme="majorHAnsi" w:hAnsiTheme="majorHAnsi" w:cs="Arial"/>
        </w:rPr>
      </w:pPr>
      <w:r w:rsidRPr="00175121">
        <w:rPr>
          <w:rFonts w:asciiTheme="majorHAnsi" w:hAnsiTheme="majorHAnsi" w:cs="Arial"/>
        </w:rPr>
        <w:t xml:space="preserve">Materie plastiche prime secondarie - Parte 12: Polistirene espanso proveniente da residui industriali e/o materiali da </w:t>
      </w:r>
      <w:proofErr w:type="spellStart"/>
      <w:r w:rsidRPr="00175121">
        <w:rPr>
          <w:rFonts w:asciiTheme="majorHAnsi" w:hAnsiTheme="majorHAnsi" w:cs="Arial"/>
        </w:rPr>
        <w:t>pre</w:t>
      </w:r>
      <w:proofErr w:type="spellEnd"/>
      <w:r w:rsidRPr="00175121">
        <w:rPr>
          <w:rFonts w:asciiTheme="majorHAnsi" w:hAnsiTheme="majorHAnsi" w:cs="Arial"/>
        </w:rPr>
        <w:t xml:space="preserve"> e/o post-consumo, destinato ad impieghi diversi - Requisiti e metodi di prova</w:t>
      </w:r>
    </w:p>
    <w:p w14:paraId="5E0FD3DF" w14:textId="48B428F9" w:rsidR="00F7154B" w:rsidRDefault="00F7154B" w:rsidP="00406C09">
      <w:pPr>
        <w:pStyle w:val="NormaleWeb"/>
        <w:spacing w:before="0" w:beforeAutospacing="0" w:after="0" w:afterAutospacing="0" w:line="240" w:lineRule="auto"/>
        <w:rPr>
          <w:rFonts w:asciiTheme="majorHAnsi" w:hAnsiTheme="majorHAnsi" w:cs="Arial"/>
        </w:rPr>
      </w:pPr>
    </w:p>
    <w:p w14:paraId="5B91D5E9" w14:textId="77777777" w:rsidR="00F7154B" w:rsidRPr="00556AE9" w:rsidRDefault="009735EB" w:rsidP="00F7154B">
      <w:pPr>
        <w:pStyle w:val="NormaleWeb"/>
        <w:spacing w:before="0" w:beforeAutospacing="0" w:after="0" w:afterAutospacing="0" w:line="240" w:lineRule="auto"/>
        <w:rPr>
          <w:rFonts w:asciiTheme="majorHAnsi" w:hAnsiTheme="majorHAnsi" w:cs="Arial"/>
        </w:rPr>
      </w:pPr>
      <w:hyperlink r:id="rId135" w:tooltip="UNI 10667-13:2013" w:history="1">
        <w:r w:rsidR="00F7154B" w:rsidRPr="00556AE9">
          <w:rPr>
            <w:rStyle w:val="Enfasigrassetto"/>
            <w:rFonts w:asciiTheme="majorHAnsi" w:hAnsiTheme="majorHAnsi" w:cs="Arial"/>
            <w:b w:val="0"/>
            <w:bCs w:val="0"/>
            <w:color w:val="0099CC"/>
          </w:rPr>
          <w:t xml:space="preserve">UNI 10667-13:2013 </w:t>
        </w:r>
      </w:hyperlink>
    </w:p>
    <w:p w14:paraId="04C843AF" w14:textId="77777777" w:rsidR="00F7154B" w:rsidRPr="00556AE9" w:rsidRDefault="00F7154B" w:rsidP="00F7154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prime-secondarie - Cariche ottenute da macinazione di scarti industriali e/o da post consumo di compositi di materiale plastico - Parte 13: Requisiti e metodi di prova </w:t>
      </w:r>
    </w:p>
    <w:p w14:paraId="0EDF6F38" w14:textId="77777777" w:rsidR="00406C09" w:rsidRPr="00556AE9" w:rsidRDefault="00406C09" w:rsidP="00406C09">
      <w:pPr>
        <w:pStyle w:val="NormaleWeb"/>
        <w:spacing w:before="0" w:beforeAutospacing="0" w:after="0" w:afterAutospacing="0" w:line="240" w:lineRule="auto"/>
        <w:rPr>
          <w:rStyle w:val="Enfasigrassetto"/>
          <w:rFonts w:asciiTheme="majorHAnsi" w:hAnsiTheme="majorHAnsi" w:cs="Arial"/>
        </w:rPr>
      </w:pPr>
    </w:p>
    <w:p w14:paraId="2CBA62CE" w14:textId="77777777" w:rsidR="00406C09" w:rsidRPr="00556AE9" w:rsidRDefault="009735EB" w:rsidP="00406C09">
      <w:pPr>
        <w:pStyle w:val="NormaleWeb"/>
        <w:spacing w:before="0" w:beforeAutospacing="0" w:after="0" w:afterAutospacing="0" w:line="240" w:lineRule="auto"/>
        <w:rPr>
          <w:rFonts w:asciiTheme="majorHAnsi" w:hAnsiTheme="majorHAnsi" w:cs="Arial"/>
        </w:rPr>
      </w:pPr>
      <w:hyperlink r:id="rId136" w:tooltip="UNI 10667-14:2016" w:history="1">
        <w:r w:rsidR="00406C09" w:rsidRPr="00556AE9">
          <w:rPr>
            <w:rStyle w:val="Enfasigrassetto"/>
            <w:rFonts w:asciiTheme="majorHAnsi" w:hAnsiTheme="majorHAnsi" w:cs="Arial"/>
            <w:b w:val="0"/>
            <w:bCs w:val="0"/>
            <w:color w:val="0099CC"/>
          </w:rPr>
          <w:t xml:space="preserve">UNI 10667-14:2016 </w:t>
        </w:r>
      </w:hyperlink>
    </w:p>
    <w:p w14:paraId="056D39CD" w14:textId="77777777" w:rsidR="00406C09" w:rsidRPr="00556AE9" w:rsidRDefault="00406C09" w:rsidP="00406C0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lastRenderedPageBreak/>
        <w:t xml:space="preserve">Materie plastiche prime-secondarie - Parte 14: Miscele di materiali polimerici di riciclo e di altri materiali a base cellulosica di riciclo da utilizzarsi come aggregati nelle malte cementizie, nei bitumi e negli asfalti - Requisiti e metodi di prova </w:t>
      </w:r>
    </w:p>
    <w:p w14:paraId="4A4F3375" w14:textId="77777777" w:rsidR="00406C09" w:rsidRPr="00556AE9" w:rsidRDefault="00406C09" w:rsidP="00406C09">
      <w:pPr>
        <w:pStyle w:val="NormaleWeb"/>
        <w:spacing w:before="0" w:beforeAutospacing="0" w:after="0" w:afterAutospacing="0" w:line="240" w:lineRule="auto"/>
        <w:rPr>
          <w:rFonts w:asciiTheme="majorHAnsi" w:hAnsiTheme="majorHAnsi"/>
        </w:rPr>
      </w:pPr>
    </w:p>
    <w:p w14:paraId="5B75DC01" w14:textId="296C563A" w:rsidR="00406C09" w:rsidRPr="00556AE9" w:rsidRDefault="009735EB" w:rsidP="00406C09">
      <w:pPr>
        <w:pStyle w:val="NormaleWeb"/>
        <w:spacing w:before="0" w:beforeAutospacing="0" w:after="0" w:afterAutospacing="0" w:line="240" w:lineRule="auto"/>
        <w:rPr>
          <w:rFonts w:asciiTheme="majorHAnsi" w:hAnsiTheme="majorHAnsi" w:cs="Arial"/>
        </w:rPr>
      </w:pPr>
      <w:hyperlink r:id="rId137" w:tooltip="UNI 10667-15:2008" w:history="1">
        <w:r w:rsidR="00406C09" w:rsidRPr="00556AE9">
          <w:rPr>
            <w:rStyle w:val="Enfasigrassetto"/>
            <w:rFonts w:asciiTheme="majorHAnsi" w:hAnsiTheme="majorHAnsi" w:cs="Arial"/>
            <w:b w:val="0"/>
            <w:bCs w:val="0"/>
            <w:color w:val="0099CC"/>
          </w:rPr>
          <w:t>UNI 10667-15:20</w:t>
        </w:r>
        <w:r w:rsidR="00447179">
          <w:rPr>
            <w:rStyle w:val="Enfasigrassetto"/>
            <w:rFonts w:asciiTheme="majorHAnsi" w:hAnsiTheme="majorHAnsi" w:cs="Arial"/>
            <w:b w:val="0"/>
            <w:bCs w:val="0"/>
            <w:color w:val="0099CC"/>
          </w:rPr>
          <w:t>21</w:t>
        </w:r>
        <w:r w:rsidR="00406C09" w:rsidRPr="00556AE9">
          <w:rPr>
            <w:rStyle w:val="Enfasigrassetto"/>
            <w:rFonts w:asciiTheme="majorHAnsi" w:hAnsiTheme="majorHAnsi" w:cs="Arial"/>
            <w:b w:val="0"/>
            <w:bCs w:val="0"/>
            <w:color w:val="0099CC"/>
          </w:rPr>
          <w:t xml:space="preserve"> </w:t>
        </w:r>
      </w:hyperlink>
    </w:p>
    <w:p w14:paraId="56611A6E" w14:textId="4B93119B" w:rsidR="00406C09" w:rsidRDefault="00447179" w:rsidP="00406C09">
      <w:pPr>
        <w:pStyle w:val="NormaleWeb"/>
        <w:spacing w:before="0" w:beforeAutospacing="0" w:after="0" w:afterAutospacing="0" w:line="240" w:lineRule="auto"/>
        <w:rPr>
          <w:rFonts w:asciiTheme="majorHAnsi" w:hAnsiTheme="majorHAnsi" w:cs="Arial"/>
        </w:rPr>
      </w:pPr>
      <w:r w:rsidRPr="00447179">
        <w:rPr>
          <w:rFonts w:asciiTheme="majorHAnsi" w:hAnsiTheme="majorHAnsi" w:cs="Arial"/>
        </w:rPr>
        <w:t>Materie plastiche prime secondarie - Parte 15: Polietilentereftalato proveniente da post-consumo, scarti industriali e residui da riciclo meccanico, destinato al riciclo chimico per depolimerizzazione - Requisiti e metodi di prova</w:t>
      </w:r>
    </w:p>
    <w:p w14:paraId="745D5244" w14:textId="31B518BD" w:rsidR="00447179" w:rsidRDefault="00447179" w:rsidP="00406C09">
      <w:pPr>
        <w:pStyle w:val="NormaleWeb"/>
        <w:spacing w:before="0" w:beforeAutospacing="0" w:after="0" w:afterAutospacing="0" w:line="240" w:lineRule="auto"/>
        <w:rPr>
          <w:rFonts w:asciiTheme="majorHAnsi" w:hAnsiTheme="majorHAnsi" w:cs="Arial"/>
        </w:rPr>
      </w:pPr>
    </w:p>
    <w:p w14:paraId="35710C19" w14:textId="77777777" w:rsidR="00F7154B" w:rsidRPr="00556AE9" w:rsidRDefault="009735EB" w:rsidP="00F7154B">
      <w:pPr>
        <w:pStyle w:val="NormaleWeb"/>
        <w:spacing w:before="0" w:beforeAutospacing="0" w:after="0" w:afterAutospacing="0" w:line="240" w:lineRule="auto"/>
        <w:rPr>
          <w:rFonts w:asciiTheme="majorHAnsi" w:hAnsiTheme="majorHAnsi" w:cs="Arial"/>
        </w:rPr>
      </w:pPr>
      <w:hyperlink r:id="rId138" w:tooltip="UNI 10667-16:2015" w:history="1">
        <w:r w:rsidR="00F7154B" w:rsidRPr="00556AE9">
          <w:rPr>
            <w:rStyle w:val="Enfasigrassetto"/>
            <w:rFonts w:asciiTheme="majorHAnsi" w:hAnsiTheme="majorHAnsi" w:cs="Arial"/>
            <w:b w:val="0"/>
            <w:bCs w:val="0"/>
            <w:color w:val="0099CC"/>
          </w:rPr>
          <w:t xml:space="preserve">UNI 10667-16:2015 </w:t>
        </w:r>
      </w:hyperlink>
    </w:p>
    <w:p w14:paraId="4CE9EF9A" w14:textId="77777777" w:rsidR="00F7154B" w:rsidRPr="00556AE9" w:rsidRDefault="00F7154B" w:rsidP="00F7154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prime-secondarie - Miscele di materie plastiche eterogenee a base di poliolefine provenienti da residui industriali e/o da materiali da post-consumo destinate a diverse tecnologie di trasformazione - Parte 16: Requisiti e metodi di prova </w:t>
      </w:r>
    </w:p>
    <w:p w14:paraId="0B82D6A4" w14:textId="227125D1" w:rsidR="00F7154B" w:rsidRDefault="00F7154B" w:rsidP="00406C09">
      <w:pPr>
        <w:pStyle w:val="NormaleWeb"/>
        <w:spacing w:before="0" w:beforeAutospacing="0" w:after="0" w:afterAutospacing="0" w:line="240" w:lineRule="auto"/>
        <w:rPr>
          <w:rFonts w:asciiTheme="majorHAnsi" w:hAnsiTheme="majorHAnsi" w:cs="Arial"/>
        </w:rPr>
      </w:pPr>
    </w:p>
    <w:p w14:paraId="31DC7522" w14:textId="77777777" w:rsidR="00F7154B" w:rsidRPr="00556AE9" w:rsidRDefault="009735EB" w:rsidP="00F7154B">
      <w:pPr>
        <w:pStyle w:val="NormaleWeb"/>
        <w:spacing w:before="0" w:beforeAutospacing="0" w:after="0" w:afterAutospacing="0" w:line="240" w:lineRule="auto"/>
        <w:rPr>
          <w:rFonts w:asciiTheme="majorHAnsi" w:hAnsiTheme="majorHAnsi" w:cs="Arial"/>
        </w:rPr>
      </w:pPr>
      <w:hyperlink r:id="rId139" w:tooltip="UNI 10667-17:2018" w:history="1">
        <w:r w:rsidR="00F7154B" w:rsidRPr="00556AE9">
          <w:rPr>
            <w:rStyle w:val="Enfasigrassetto"/>
            <w:rFonts w:asciiTheme="majorHAnsi" w:hAnsiTheme="majorHAnsi" w:cs="Arial"/>
            <w:b w:val="0"/>
            <w:bCs w:val="0"/>
            <w:color w:val="0099CC"/>
          </w:rPr>
          <w:t>UNI 10667-17:20</w:t>
        </w:r>
        <w:r w:rsidR="00F7154B">
          <w:rPr>
            <w:rStyle w:val="Enfasigrassetto"/>
            <w:rFonts w:asciiTheme="majorHAnsi" w:hAnsiTheme="majorHAnsi" w:cs="Arial"/>
            <w:b w:val="0"/>
            <w:bCs w:val="0"/>
            <w:color w:val="0099CC"/>
          </w:rPr>
          <w:t>21</w:t>
        </w:r>
        <w:r w:rsidR="00F7154B" w:rsidRPr="00556AE9">
          <w:rPr>
            <w:rStyle w:val="Enfasigrassetto"/>
            <w:rFonts w:asciiTheme="majorHAnsi" w:hAnsiTheme="majorHAnsi" w:cs="Arial"/>
            <w:b w:val="0"/>
            <w:bCs w:val="0"/>
            <w:color w:val="0099CC"/>
          </w:rPr>
          <w:t xml:space="preserve"> </w:t>
        </w:r>
      </w:hyperlink>
    </w:p>
    <w:p w14:paraId="71866853" w14:textId="53340CFF" w:rsidR="00F7154B" w:rsidRDefault="00F7154B" w:rsidP="00F7154B">
      <w:pPr>
        <w:pStyle w:val="NormaleWeb"/>
        <w:spacing w:before="0" w:beforeAutospacing="0" w:after="0" w:afterAutospacing="0" w:line="240" w:lineRule="auto"/>
        <w:rPr>
          <w:rFonts w:asciiTheme="majorHAnsi" w:hAnsiTheme="majorHAnsi" w:cs="Arial"/>
        </w:rPr>
      </w:pPr>
      <w:r w:rsidRPr="007B51B8">
        <w:rPr>
          <w:rFonts w:asciiTheme="majorHAnsi" w:hAnsiTheme="majorHAnsi" w:cs="Arial"/>
        </w:rPr>
        <w:t>Materie plastiche prime secondarie - Parte 17: Miscele di materie plastiche eterogenee provenienti da residui industriali e/o da materiali da post-consumo, destinate all'impiego in processi metallurgici e siderurgici - Requisiti e metodi di prova</w:t>
      </w:r>
    </w:p>
    <w:p w14:paraId="0EE37A31" w14:textId="47D35E53" w:rsidR="00851BD6" w:rsidRDefault="00851BD6" w:rsidP="00F7154B">
      <w:pPr>
        <w:pStyle w:val="NormaleWeb"/>
        <w:spacing w:before="0" w:beforeAutospacing="0" w:after="0" w:afterAutospacing="0" w:line="240" w:lineRule="auto"/>
        <w:rPr>
          <w:rFonts w:asciiTheme="majorHAnsi" w:hAnsiTheme="majorHAnsi" w:cs="Arial"/>
        </w:rPr>
      </w:pPr>
    </w:p>
    <w:p w14:paraId="4978FF17" w14:textId="30465658" w:rsidR="00851BD6" w:rsidRPr="00556AE9" w:rsidRDefault="009735EB" w:rsidP="00851BD6">
      <w:pPr>
        <w:pStyle w:val="NormaleWeb"/>
        <w:spacing w:before="0" w:beforeAutospacing="0" w:after="0" w:afterAutospacing="0" w:line="240" w:lineRule="auto"/>
        <w:rPr>
          <w:rFonts w:asciiTheme="majorHAnsi" w:hAnsiTheme="majorHAnsi" w:cs="Arial"/>
        </w:rPr>
      </w:pPr>
      <w:hyperlink r:id="rId140" w:tooltip="UNI 10667-18:2011" w:history="1">
        <w:r w:rsidR="00851BD6" w:rsidRPr="00556AE9">
          <w:rPr>
            <w:rStyle w:val="Enfasigrassetto"/>
            <w:rFonts w:asciiTheme="majorHAnsi" w:hAnsiTheme="majorHAnsi" w:cs="Arial"/>
            <w:b w:val="0"/>
            <w:bCs w:val="0"/>
            <w:color w:val="0099CC"/>
          </w:rPr>
          <w:t>UNI 10667-18:20</w:t>
        </w:r>
        <w:r w:rsidR="00851BD6">
          <w:rPr>
            <w:rStyle w:val="Enfasigrassetto"/>
            <w:rFonts w:asciiTheme="majorHAnsi" w:hAnsiTheme="majorHAnsi" w:cs="Arial"/>
            <w:b w:val="0"/>
            <w:bCs w:val="0"/>
            <w:color w:val="0099CC"/>
          </w:rPr>
          <w:t>22</w:t>
        </w:r>
        <w:r w:rsidR="00851BD6" w:rsidRPr="00556AE9">
          <w:rPr>
            <w:rStyle w:val="Enfasigrassetto"/>
            <w:rFonts w:asciiTheme="majorHAnsi" w:hAnsiTheme="majorHAnsi" w:cs="Arial"/>
            <w:b w:val="0"/>
            <w:bCs w:val="0"/>
            <w:color w:val="0099CC"/>
          </w:rPr>
          <w:t xml:space="preserve"> </w:t>
        </w:r>
      </w:hyperlink>
    </w:p>
    <w:p w14:paraId="12D67CA8" w14:textId="0A8E0FD6" w:rsidR="00851BD6" w:rsidRDefault="00851BD6" w:rsidP="00F7154B">
      <w:pPr>
        <w:pStyle w:val="NormaleWeb"/>
        <w:spacing w:before="0" w:beforeAutospacing="0" w:after="0" w:afterAutospacing="0" w:line="240" w:lineRule="auto"/>
        <w:rPr>
          <w:rFonts w:asciiTheme="majorHAnsi" w:hAnsiTheme="majorHAnsi" w:cs="Arial"/>
        </w:rPr>
      </w:pPr>
      <w:r w:rsidRPr="00851BD6">
        <w:rPr>
          <w:rFonts w:asciiTheme="majorHAnsi" w:hAnsiTheme="majorHAnsi" w:cs="Arial"/>
        </w:rPr>
        <w:t>Materie plastiche prime secondarie - Parte 18: Miscele di materie plastiche eterogenee a base di poliolefine provenienti da residui industriali e/o da materiali da post-consumo destinate alla conversione in miscele di idrocarburi solidi, liquidi o gassosi da utilizzarsi come combustibili liquidi e/o gassosi o per ulteriori processi chimici industriali - Requisiti e metodi di prova</w:t>
      </w:r>
    </w:p>
    <w:p w14:paraId="36D3D118" w14:textId="77777777" w:rsidR="00175121" w:rsidRPr="00175121" w:rsidRDefault="00175121" w:rsidP="00406C09">
      <w:pPr>
        <w:pStyle w:val="NormaleWeb"/>
        <w:spacing w:before="0" w:beforeAutospacing="0" w:after="0" w:afterAutospacing="0" w:line="240" w:lineRule="auto"/>
        <w:rPr>
          <w:b/>
          <w:bCs/>
        </w:rPr>
      </w:pPr>
    </w:p>
    <w:p w14:paraId="11175161" w14:textId="2422CC3C" w:rsidR="00C1058C" w:rsidRPr="00556AE9" w:rsidRDefault="009735EB" w:rsidP="00C1058C">
      <w:pPr>
        <w:pStyle w:val="NormaleWeb"/>
        <w:spacing w:before="0" w:beforeAutospacing="0" w:after="0" w:afterAutospacing="0" w:line="240" w:lineRule="auto"/>
        <w:rPr>
          <w:rFonts w:asciiTheme="majorHAnsi" w:hAnsiTheme="majorHAnsi" w:cs="Arial"/>
        </w:rPr>
      </w:pPr>
      <w:hyperlink r:id="rId141" w:tooltip="UNI 10667-12:2006" w:history="1">
        <w:r w:rsidR="00C1058C" w:rsidRPr="00556AE9">
          <w:rPr>
            <w:rStyle w:val="Enfasigrassetto"/>
            <w:rFonts w:asciiTheme="majorHAnsi" w:hAnsiTheme="majorHAnsi" w:cs="Arial"/>
            <w:b w:val="0"/>
            <w:bCs w:val="0"/>
            <w:color w:val="0099CC"/>
          </w:rPr>
          <w:t>UNI 10667-1</w:t>
        </w:r>
        <w:r w:rsidR="00C1058C">
          <w:rPr>
            <w:rStyle w:val="Enfasigrassetto"/>
            <w:rFonts w:asciiTheme="majorHAnsi" w:hAnsiTheme="majorHAnsi" w:cs="Arial"/>
            <w:b w:val="0"/>
            <w:bCs w:val="0"/>
            <w:color w:val="0099CC"/>
          </w:rPr>
          <w:t>9</w:t>
        </w:r>
        <w:r w:rsidR="00C1058C" w:rsidRPr="00556AE9">
          <w:rPr>
            <w:rStyle w:val="Enfasigrassetto"/>
            <w:rFonts w:asciiTheme="majorHAnsi" w:hAnsiTheme="majorHAnsi" w:cs="Arial"/>
            <w:b w:val="0"/>
            <w:bCs w:val="0"/>
            <w:color w:val="0099CC"/>
          </w:rPr>
          <w:t>:20</w:t>
        </w:r>
        <w:r w:rsidR="00C1058C">
          <w:rPr>
            <w:rStyle w:val="Enfasigrassetto"/>
            <w:rFonts w:asciiTheme="majorHAnsi" w:hAnsiTheme="majorHAnsi" w:cs="Arial"/>
            <w:b w:val="0"/>
            <w:bCs w:val="0"/>
            <w:color w:val="0099CC"/>
          </w:rPr>
          <w:t>21</w:t>
        </w:r>
        <w:r w:rsidR="00C1058C" w:rsidRPr="00556AE9">
          <w:rPr>
            <w:rStyle w:val="Enfasigrassetto"/>
            <w:rFonts w:asciiTheme="majorHAnsi" w:hAnsiTheme="majorHAnsi" w:cs="Arial"/>
            <w:b w:val="0"/>
            <w:bCs w:val="0"/>
            <w:color w:val="0099CC"/>
          </w:rPr>
          <w:t xml:space="preserve"> </w:t>
        </w:r>
      </w:hyperlink>
    </w:p>
    <w:p w14:paraId="22F8A3CE" w14:textId="3D91AFD3" w:rsidR="00C1058C" w:rsidRDefault="00C1058C" w:rsidP="00826FDF">
      <w:pPr>
        <w:pStyle w:val="NormaleWeb"/>
        <w:spacing w:before="0" w:beforeAutospacing="0" w:after="0" w:afterAutospacing="0" w:line="240" w:lineRule="auto"/>
        <w:rPr>
          <w:rFonts w:asciiTheme="majorHAnsi" w:hAnsiTheme="majorHAnsi" w:cs="Arial"/>
        </w:rPr>
      </w:pPr>
      <w:r w:rsidRPr="00C1058C">
        <w:rPr>
          <w:rFonts w:asciiTheme="majorHAnsi" w:hAnsiTheme="majorHAnsi" w:cs="Arial"/>
        </w:rPr>
        <w:t>Materie plastiche prime-secondarie - Parte 19: Polietilentereftalato proveniente</w:t>
      </w:r>
      <w:r>
        <w:rPr>
          <w:rFonts w:ascii="Montserrat" w:hAnsi="Montserrat"/>
          <w:color w:val="686868"/>
          <w:sz w:val="32"/>
          <w:szCs w:val="32"/>
          <w:shd w:val="clear" w:color="auto" w:fill="F8F8F8"/>
        </w:rPr>
        <w:t xml:space="preserve"> </w:t>
      </w:r>
      <w:r w:rsidRPr="00C1058C">
        <w:rPr>
          <w:rFonts w:asciiTheme="majorHAnsi" w:hAnsiTheme="majorHAnsi" w:cs="Arial"/>
        </w:rPr>
        <w:t>dal riciclo di rifiuti in PET, anche in multistrato con altri polimeri, destinato a diverse tecnologie di trasformazione - Requisiti e metodi di prova</w:t>
      </w:r>
    </w:p>
    <w:p w14:paraId="3EE8EB0F" w14:textId="77777777" w:rsidR="00F7154B" w:rsidRPr="00556AE9" w:rsidRDefault="00F7154B" w:rsidP="00F7154B">
      <w:pPr>
        <w:pStyle w:val="NormaleWeb"/>
        <w:spacing w:before="0" w:beforeAutospacing="0" w:after="0" w:afterAutospacing="0" w:line="240" w:lineRule="auto"/>
        <w:rPr>
          <w:rStyle w:val="Enfasigrassetto"/>
          <w:rFonts w:asciiTheme="majorHAnsi" w:hAnsiTheme="majorHAnsi" w:cs="Arial"/>
        </w:rPr>
      </w:pPr>
    </w:p>
    <w:p w14:paraId="41FC45F0" w14:textId="77777777" w:rsidR="00F7154B" w:rsidRPr="00556AE9" w:rsidRDefault="009735EB" w:rsidP="00F7154B">
      <w:pPr>
        <w:pStyle w:val="NormaleWeb"/>
        <w:spacing w:before="0" w:beforeAutospacing="0" w:after="0" w:afterAutospacing="0" w:line="240" w:lineRule="auto"/>
        <w:rPr>
          <w:rFonts w:asciiTheme="majorHAnsi" w:hAnsiTheme="majorHAnsi" w:cs="Arial"/>
        </w:rPr>
      </w:pPr>
      <w:hyperlink r:id="rId142" w:tooltip="UNI 10853-1:2000" w:history="1">
        <w:r w:rsidR="00F7154B" w:rsidRPr="00556AE9">
          <w:rPr>
            <w:rStyle w:val="Enfasigrassetto"/>
            <w:rFonts w:asciiTheme="majorHAnsi" w:hAnsiTheme="majorHAnsi" w:cs="Arial"/>
            <w:b w:val="0"/>
            <w:bCs w:val="0"/>
            <w:color w:val="0099CC"/>
          </w:rPr>
          <w:t xml:space="preserve">UNI 10853-1:2000 </w:t>
        </w:r>
      </w:hyperlink>
    </w:p>
    <w:p w14:paraId="0613E939" w14:textId="77777777" w:rsidR="00F7154B" w:rsidRPr="00556AE9" w:rsidRDefault="00F7154B" w:rsidP="00F7154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di riciclo provenienti dal recupero dei beni durevoli a fine vita - Generalità. </w:t>
      </w:r>
    </w:p>
    <w:p w14:paraId="44E6EBCD" w14:textId="77777777" w:rsidR="00F7154B" w:rsidRPr="00556AE9" w:rsidRDefault="00F7154B" w:rsidP="00F7154B">
      <w:pPr>
        <w:rPr>
          <w:rFonts w:asciiTheme="majorHAnsi" w:hAnsiTheme="majorHAnsi" w:cs="Arial"/>
          <w:b/>
          <w:color w:val="2D2D2D"/>
          <w:sz w:val="21"/>
          <w:szCs w:val="21"/>
        </w:rPr>
      </w:pPr>
    </w:p>
    <w:p w14:paraId="088E73CC" w14:textId="5D241EBB" w:rsidR="00F7154B" w:rsidRPr="00556AE9" w:rsidRDefault="009735EB" w:rsidP="00F7154B">
      <w:pPr>
        <w:pStyle w:val="NormaleWeb"/>
        <w:spacing w:before="0" w:beforeAutospacing="0" w:after="0" w:afterAutospacing="0" w:line="240" w:lineRule="auto"/>
        <w:rPr>
          <w:rFonts w:asciiTheme="majorHAnsi" w:hAnsiTheme="majorHAnsi" w:cs="Arial"/>
        </w:rPr>
      </w:pPr>
      <w:hyperlink r:id="rId143" w:tooltip="UNI 10853-2:2000" w:history="1">
        <w:r w:rsidR="00F7154B" w:rsidRPr="00556AE9">
          <w:rPr>
            <w:rStyle w:val="Enfasigrassetto"/>
            <w:rFonts w:asciiTheme="majorHAnsi" w:hAnsiTheme="majorHAnsi" w:cs="Arial"/>
            <w:b w:val="0"/>
            <w:bCs w:val="0"/>
            <w:color w:val="0099CC"/>
          </w:rPr>
          <w:t xml:space="preserve">UNI 10853-2:2000 </w:t>
        </w:r>
      </w:hyperlink>
    </w:p>
    <w:p w14:paraId="5BFD0850" w14:textId="77777777" w:rsidR="00F7154B" w:rsidRPr="00556AE9" w:rsidRDefault="00F7154B" w:rsidP="00F7154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di riciclo provenienti dal recupero dei beni durevoli a fine vita - Polipropilene - Requisiti e metodi di prova. </w:t>
      </w:r>
    </w:p>
    <w:p w14:paraId="019830AA" w14:textId="77777777" w:rsidR="00F7154B" w:rsidRDefault="00F7154B" w:rsidP="00826FDF">
      <w:pPr>
        <w:pStyle w:val="NormaleWeb"/>
        <w:spacing w:before="0" w:beforeAutospacing="0" w:after="0" w:afterAutospacing="0" w:line="240" w:lineRule="auto"/>
      </w:pPr>
      <w:bookmarkStart w:id="0" w:name="_Hlk121667985"/>
    </w:p>
    <w:p w14:paraId="0B315806" w14:textId="509BBC6B" w:rsidR="00360149" w:rsidRPr="00556AE9" w:rsidRDefault="009735EB" w:rsidP="00826FDF">
      <w:pPr>
        <w:pStyle w:val="NormaleWeb"/>
        <w:spacing w:before="0" w:beforeAutospacing="0" w:after="0" w:afterAutospacing="0" w:line="240" w:lineRule="auto"/>
        <w:rPr>
          <w:rFonts w:asciiTheme="majorHAnsi" w:hAnsiTheme="majorHAnsi" w:cs="Arial"/>
        </w:rPr>
      </w:pPr>
      <w:hyperlink r:id="rId144" w:tooltip="UNI 11038-3:2010" w:history="1">
        <w:r w:rsidR="00360149" w:rsidRPr="00556AE9">
          <w:rPr>
            <w:rStyle w:val="Enfasigrassetto"/>
            <w:rFonts w:asciiTheme="majorHAnsi" w:hAnsiTheme="majorHAnsi" w:cs="Arial"/>
            <w:b w:val="0"/>
            <w:bCs w:val="0"/>
            <w:color w:val="0099CC"/>
          </w:rPr>
          <w:t xml:space="preserve">UNI 11038-3:2010 </w:t>
        </w:r>
      </w:hyperlink>
    </w:p>
    <w:p w14:paraId="7F0AA4D5" w14:textId="77777777" w:rsidR="00360149" w:rsidRPr="00556AE9" w:rsidRDefault="00360149" w:rsidP="00826FDF">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Imballaggi di materiale plastico da post-consumo selezionati in frazioni omogenee - Verifica della conformità dei lotti alle specifiche di omogeneità - Parte 3: Foglie e film di polietilene (PE) </w:t>
      </w:r>
    </w:p>
    <w:p w14:paraId="56628A98" w14:textId="77777777" w:rsidR="00826FDF" w:rsidRPr="00556AE9" w:rsidRDefault="00826FDF" w:rsidP="00826FDF">
      <w:pPr>
        <w:pStyle w:val="NormaleWeb"/>
        <w:spacing w:before="0" w:beforeAutospacing="0" w:after="0" w:afterAutospacing="0" w:line="240" w:lineRule="auto"/>
        <w:rPr>
          <w:rStyle w:val="Enfasigrassetto"/>
          <w:rFonts w:asciiTheme="majorHAnsi" w:hAnsiTheme="majorHAnsi" w:cs="Arial"/>
        </w:rPr>
      </w:pPr>
    </w:p>
    <w:bookmarkEnd w:id="0"/>
    <w:p w14:paraId="0D0D6BA3" w14:textId="77777777" w:rsidR="00826FDF" w:rsidRPr="00556AE9" w:rsidRDefault="009735EB" w:rsidP="00826FDF">
      <w:pPr>
        <w:pStyle w:val="NormaleWeb"/>
        <w:spacing w:before="0" w:beforeAutospacing="0" w:after="0" w:afterAutospacing="0" w:line="240" w:lineRule="auto"/>
        <w:rPr>
          <w:rFonts w:asciiTheme="majorHAnsi" w:hAnsiTheme="majorHAnsi" w:cs="Arial"/>
        </w:rPr>
      </w:pPr>
      <w:r>
        <w:fldChar w:fldCharType="begin"/>
      </w:r>
      <w:r>
        <w:instrText>HYPERLINK "about:blank" \o "UNI 10853-4:2006"</w:instrText>
      </w:r>
      <w:r>
        <w:fldChar w:fldCharType="separate"/>
      </w:r>
      <w:r w:rsidR="00826FDF" w:rsidRPr="00556AE9">
        <w:rPr>
          <w:rStyle w:val="Enfasigrassetto"/>
          <w:rFonts w:asciiTheme="majorHAnsi" w:hAnsiTheme="majorHAnsi" w:cs="Arial"/>
          <w:b w:val="0"/>
          <w:bCs w:val="0"/>
          <w:color w:val="0099CC"/>
        </w:rPr>
        <w:t xml:space="preserve">UNI 10853-4:2006 </w:t>
      </w:r>
      <w:r>
        <w:rPr>
          <w:rStyle w:val="Enfasigrassetto"/>
          <w:rFonts w:asciiTheme="majorHAnsi" w:hAnsiTheme="majorHAnsi" w:cs="Arial"/>
          <w:b w:val="0"/>
          <w:bCs w:val="0"/>
          <w:color w:val="0099CC"/>
        </w:rPr>
        <w:fldChar w:fldCharType="end"/>
      </w:r>
    </w:p>
    <w:p w14:paraId="56E70742" w14:textId="77777777" w:rsidR="00826FDF" w:rsidRPr="00556AE9" w:rsidRDefault="00826FDF" w:rsidP="00D53DB6">
      <w:pPr>
        <w:pStyle w:val="NormaleWeb"/>
        <w:spacing w:before="0" w:beforeAutospacing="0" w:after="0" w:afterAutospacing="0" w:line="240" w:lineRule="auto"/>
        <w:jc w:val="both"/>
        <w:rPr>
          <w:rFonts w:asciiTheme="majorHAnsi" w:hAnsiTheme="majorHAnsi" w:cs="Arial"/>
        </w:rPr>
      </w:pPr>
      <w:r w:rsidRPr="00556AE9">
        <w:rPr>
          <w:rFonts w:asciiTheme="majorHAnsi" w:hAnsiTheme="majorHAnsi" w:cs="Arial"/>
        </w:rPr>
        <w:t xml:space="preserve">Materie plastiche di riciclo provenienti dal recupero dei beni durevoli a fine vita - Parte 4: Acrilonitrile/Butadiene/Stirene (ABS) - Requisiti e metodi di prova </w:t>
      </w:r>
    </w:p>
    <w:p w14:paraId="780E4DE8" w14:textId="77777777" w:rsidR="00826FDF" w:rsidRPr="00556AE9" w:rsidRDefault="00826FDF" w:rsidP="00826FDF">
      <w:pPr>
        <w:pStyle w:val="NormaleWeb"/>
        <w:spacing w:before="0" w:beforeAutospacing="0" w:after="0" w:afterAutospacing="0" w:line="240" w:lineRule="auto"/>
        <w:rPr>
          <w:rStyle w:val="Enfasigrassetto"/>
          <w:rFonts w:asciiTheme="majorHAnsi" w:hAnsiTheme="majorHAnsi" w:cs="Arial"/>
        </w:rPr>
      </w:pPr>
      <w:bookmarkStart w:id="1" w:name="_Hlk121668026"/>
    </w:p>
    <w:bookmarkEnd w:id="1"/>
    <w:p w14:paraId="4E1BDE87" w14:textId="77777777" w:rsidR="00E36F96" w:rsidRPr="00556AE9" w:rsidRDefault="009735EB" w:rsidP="00E36F96">
      <w:pPr>
        <w:pStyle w:val="NormaleWeb"/>
        <w:spacing w:before="0" w:beforeAutospacing="0" w:after="0" w:afterAutospacing="0" w:line="240" w:lineRule="auto"/>
        <w:rPr>
          <w:rStyle w:val="Enfasigrassetto"/>
          <w:rFonts w:asciiTheme="majorHAnsi" w:hAnsiTheme="majorHAnsi" w:cs="Arial"/>
          <w:b w:val="0"/>
          <w:bCs w:val="0"/>
          <w:color w:val="0099CC"/>
        </w:rPr>
      </w:pPr>
      <w:r>
        <w:fldChar w:fldCharType="begin"/>
      </w:r>
      <w:r>
        <w:instrText>HYPERLINK "about:blank" \o "UNI 11038-1:2019"</w:instrText>
      </w:r>
      <w:r>
        <w:fldChar w:fldCharType="separate"/>
      </w:r>
      <w:r w:rsidR="00E36F96" w:rsidRPr="00556AE9">
        <w:rPr>
          <w:rStyle w:val="Enfasigrassetto"/>
          <w:rFonts w:asciiTheme="majorHAnsi" w:hAnsiTheme="majorHAnsi" w:cs="Arial"/>
          <w:b w:val="0"/>
          <w:bCs w:val="0"/>
          <w:color w:val="0099CC"/>
        </w:rPr>
        <w:t xml:space="preserve">UNI 11038-1:2019 </w:t>
      </w:r>
      <w:r>
        <w:rPr>
          <w:rStyle w:val="Enfasigrassetto"/>
          <w:rFonts w:asciiTheme="majorHAnsi" w:hAnsiTheme="majorHAnsi" w:cs="Arial"/>
          <w:b w:val="0"/>
          <w:bCs w:val="0"/>
          <w:color w:val="0099CC"/>
        </w:rPr>
        <w:fldChar w:fldCharType="end"/>
      </w:r>
    </w:p>
    <w:p w14:paraId="1E34B7AA" w14:textId="28057607" w:rsidR="00E36F96" w:rsidRDefault="00E36F96" w:rsidP="00E36F9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Imballaggi di materiale plastico da post-consumo selezionati in frazioni omogenee - Verifica della conformità dei lotti alle specifiche di omogeneità - Parte 1: Contenitori di polietilentereftalato (PET) </w:t>
      </w:r>
    </w:p>
    <w:p w14:paraId="748DBE3C" w14:textId="7CC7FFE0" w:rsidR="00F7154B" w:rsidRDefault="00F7154B" w:rsidP="00E36F96">
      <w:pPr>
        <w:pStyle w:val="NormaleWeb"/>
        <w:spacing w:before="0" w:beforeAutospacing="0" w:after="0" w:afterAutospacing="0" w:line="240" w:lineRule="auto"/>
        <w:rPr>
          <w:rFonts w:asciiTheme="majorHAnsi" w:hAnsiTheme="majorHAnsi" w:cs="Arial"/>
        </w:rPr>
      </w:pPr>
    </w:p>
    <w:p w14:paraId="7AF3B74A" w14:textId="77777777" w:rsidR="00F7154B" w:rsidRPr="00556AE9" w:rsidRDefault="009735EB" w:rsidP="00F7154B">
      <w:pPr>
        <w:pStyle w:val="NormaleWeb"/>
        <w:spacing w:before="0" w:beforeAutospacing="0" w:after="0" w:afterAutospacing="0" w:line="240" w:lineRule="auto"/>
        <w:rPr>
          <w:rStyle w:val="Enfasigrassetto"/>
          <w:rFonts w:asciiTheme="majorHAnsi" w:hAnsiTheme="majorHAnsi" w:cs="Arial"/>
          <w:b w:val="0"/>
          <w:bCs w:val="0"/>
          <w:color w:val="0099CC"/>
        </w:rPr>
      </w:pPr>
      <w:hyperlink r:id="rId145" w:tooltip="UNI 11038-2:2019" w:history="1">
        <w:r w:rsidR="00F7154B" w:rsidRPr="00556AE9">
          <w:rPr>
            <w:rStyle w:val="Enfasigrassetto"/>
            <w:rFonts w:asciiTheme="majorHAnsi" w:hAnsiTheme="majorHAnsi" w:cs="Arial"/>
            <w:b w:val="0"/>
            <w:bCs w:val="0"/>
            <w:color w:val="0099CC"/>
          </w:rPr>
          <w:t xml:space="preserve">UNI 11038-2:2019 </w:t>
        </w:r>
      </w:hyperlink>
    </w:p>
    <w:p w14:paraId="72CB995A" w14:textId="77777777" w:rsidR="00F7154B" w:rsidRDefault="00F7154B" w:rsidP="00F7154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Imballaggi di materiale plastico da post-consumo selezionati in frazioni omogenee - Verifica della conformità dei lotti alle specifiche di omogeneità - Parte 2: Contenitori di polietilene (PE) </w:t>
      </w:r>
    </w:p>
    <w:p w14:paraId="45D8DE0C" w14:textId="2BCB4648" w:rsidR="00F7154B" w:rsidRDefault="00F7154B" w:rsidP="00E36F96">
      <w:pPr>
        <w:pStyle w:val="NormaleWeb"/>
        <w:spacing w:before="0" w:beforeAutospacing="0" w:after="0" w:afterAutospacing="0" w:line="240" w:lineRule="auto"/>
        <w:rPr>
          <w:rFonts w:asciiTheme="majorHAnsi" w:hAnsiTheme="majorHAnsi" w:cs="Arial"/>
        </w:rPr>
      </w:pPr>
    </w:p>
    <w:p w14:paraId="53B3DDA5" w14:textId="77777777" w:rsidR="00F7154B" w:rsidRPr="00556AE9" w:rsidRDefault="009735EB" w:rsidP="00F7154B">
      <w:pPr>
        <w:pStyle w:val="NormaleWeb"/>
        <w:spacing w:before="0" w:beforeAutospacing="0" w:after="0" w:afterAutospacing="0" w:line="240" w:lineRule="auto"/>
        <w:rPr>
          <w:rFonts w:asciiTheme="majorHAnsi" w:hAnsiTheme="majorHAnsi" w:cs="Arial"/>
        </w:rPr>
      </w:pPr>
      <w:hyperlink r:id="rId146" w:tooltip="UNI 11038-3:2010" w:history="1">
        <w:r w:rsidR="00F7154B" w:rsidRPr="00556AE9">
          <w:rPr>
            <w:rStyle w:val="Enfasigrassetto"/>
            <w:rFonts w:asciiTheme="majorHAnsi" w:hAnsiTheme="majorHAnsi" w:cs="Arial"/>
            <w:b w:val="0"/>
            <w:bCs w:val="0"/>
            <w:color w:val="0099CC"/>
          </w:rPr>
          <w:t xml:space="preserve">UNI 11038-3:2010 </w:t>
        </w:r>
      </w:hyperlink>
    </w:p>
    <w:p w14:paraId="364AE6D2" w14:textId="77777777" w:rsidR="00F7154B" w:rsidRPr="00556AE9" w:rsidRDefault="00F7154B" w:rsidP="00F7154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Imballaggi di materiale plastico da post-consumo selezionati in frazioni omogenee - Verifica della conformità dei lotti alle specifiche di omogeneità - Parte 3: Foglie e film di polietilene (PE) </w:t>
      </w:r>
    </w:p>
    <w:p w14:paraId="7285E4FF" w14:textId="77777777" w:rsidR="00F7154B" w:rsidRPr="00556AE9" w:rsidRDefault="00F7154B" w:rsidP="00F7154B">
      <w:pPr>
        <w:pStyle w:val="NormaleWeb"/>
        <w:spacing w:before="0" w:beforeAutospacing="0" w:after="0" w:afterAutospacing="0" w:line="240" w:lineRule="auto"/>
        <w:rPr>
          <w:rStyle w:val="Enfasigrassetto"/>
          <w:rFonts w:asciiTheme="majorHAnsi" w:hAnsiTheme="majorHAnsi" w:cs="Arial"/>
        </w:rPr>
      </w:pPr>
    </w:p>
    <w:p w14:paraId="112487C5" w14:textId="77777777" w:rsidR="00F7154B" w:rsidRPr="00556AE9" w:rsidRDefault="009735EB" w:rsidP="00F7154B">
      <w:pPr>
        <w:pStyle w:val="NormaleWeb"/>
        <w:spacing w:before="0" w:beforeAutospacing="0" w:after="0" w:afterAutospacing="0" w:line="240" w:lineRule="auto"/>
        <w:rPr>
          <w:rFonts w:asciiTheme="majorHAnsi" w:hAnsiTheme="majorHAnsi" w:cs="Arial"/>
        </w:rPr>
      </w:pPr>
      <w:hyperlink r:id="rId147" w:tooltip="UNI/TR 11524:2014" w:history="1">
        <w:r w:rsidR="00F7154B" w:rsidRPr="00556AE9">
          <w:rPr>
            <w:rStyle w:val="Enfasigrassetto"/>
            <w:rFonts w:asciiTheme="majorHAnsi" w:hAnsiTheme="majorHAnsi" w:cs="Arial"/>
            <w:b w:val="0"/>
            <w:bCs w:val="0"/>
            <w:color w:val="0099CC"/>
          </w:rPr>
          <w:t xml:space="preserve">UNI/TR 11524:2014 </w:t>
        </w:r>
      </w:hyperlink>
    </w:p>
    <w:p w14:paraId="41793FFF" w14:textId="77777777" w:rsidR="00F7154B" w:rsidRPr="00556AE9" w:rsidRDefault="00F7154B" w:rsidP="00F7154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lastRenderedPageBreak/>
        <w:t xml:space="preserve">Linee guida per la valutazione della sicurezza di un processo di riciclo meccanico destinato alla produzione di polietilentereftalato (PET) riciclato adatto all’impiego per la realizzazione di materiali ed articoli destinati al contatto con alimenti, mediante "challenge test" </w:t>
      </w:r>
    </w:p>
    <w:p w14:paraId="3053FC6B" w14:textId="77777777" w:rsidR="00F7154B" w:rsidRPr="00556AE9" w:rsidRDefault="00F7154B" w:rsidP="00E36F96">
      <w:pPr>
        <w:pStyle w:val="NormaleWeb"/>
        <w:spacing w:before="0" w:beforeAutospacing="0" w:after="0" w:afterAutospacing="0" w:line="240" w:lineRule="auto"/>
        <w:rPr>
          <w:rFonts w:asciiTheme="majorHAnsi" w:hAnsiTheme="majorHAnsi" w:cs="Arial"/>
        </w:rPr>
      </w:pPr>
    </w:p>
    <w:p w14:paraId="4C9068F9" w14:textId="77777777" w:rsidR="00826FDF" w:rsidRPr="00556AE9" w:rsidRDefault="00826FDF" w:rsidP="00826FDF">
      <w:pPr>
        <w:rPr>
          <w:rFonts w:asciiTheme="majorHAnsi" w:hAnsiTheme="majorHAnsi" w:cs="Arial"/>
          <w:b/>
          <w:color w:val="2D2D2D"/>
          <w:sz w:val="21"/>
          <w:szCs w:val="21"/>
        </w:rPr>
      </w:pPr>
    </w:p>
    <w:p w14:paraId="5B17FA03" w14:textId="77777777" w:rsidR="00826FDF" w:rsidRPr="00556AE9" w:rsidRDefault="00826FDF" w:rsidP="00826FDF">
      <w:pPr>
        <w:rPr>
          <w:rFonts w:asciiTheme="majorHAnsi" w:hAnsiTheme="majorHAnsi" w:cs="Arial"/>
          <w:b/>
          <w:color w:val="2D2D2D"/>
          <w:sz w:val="21"/>
          <w:szCs w:val="21"/>
        </w:rPr>
      </w:pPr>
      <w:r w:rsidRPr="00556AE9">
        <w:rPr>
          <w:rFonts w:asciiTheme="majorHAnsi" w:hAnsiTheme="majorHAnsi" w:cs="Arial"/>
          <w:b/>
          <w:color w:val="2D2D2D"/>
          <w:sz w:val="21"/>
          <w:szCs w:val="21"/>
        </w:rPr>
        <w:t>Supporti rivestiti</w:t>
      </w:r>
    </w:p>
    <w:p w14:paraId="41DF31F6" w14:textId="77777777" w:rsidR="00826FDF" w:rsidRPr="00556AE9" w:rsidRDefault="00826FDF" w:rsidP="00826FDF">
      <w:pPr>
        <w:pStyle w:val="NormaleWeb"/>
        <w:spacing w:before="0" w:beforeAutospacing="0" w:after="0" w:afterAutospacing="0" w:line="240" w:lineRule="auto"/>
        <w:rPr>
          <w:rStyle w:val="Enfasigrassetto"/>
          <w:rFonts w:asciiTheme="majorHAnsi" w:hAnsiTheme="majorHAnsi" w:cs="Arial"/>
        </w:rPr>
      </w:pPr>
    </w:p>
    <w:p w14:paraId="0328C4AD" w14:textId="77777777" w:rsidR="00AF6CE5" w:rsidRPr="00556AE9" w:rsidRDefault="009735EB" w:rsidP="00AF6CE5">
      <w:pPr>
        <w:pStyle w:val="NormaleWeb"/>
        <w:spacing w:before="0" w:beforeAutospacing="0" w:after="0" w:afterAutospacing="0" w:line="240" w:lineRule="auto"/>
        <w:rPr>
          <w:rFonts w:asciiTheme="majorHAnsi" w:hAnsiTheme="majorHAnsi" w:cs="Arial"/>
        </w:rPr>
      </w:pPr>
      <w:hyperlink r:id="rId148" w:tooltip="UNI 4817:1992" w:history="1">
        <w:r w:rsidR="00AF6CE5" w:rsidRPr="00556AE9">
          <w:rPr>
            <w:rStyle w:val="Enfasigrassetto"/>
            <w:rFonts w:asciiTheme="majorHAnsi" w:hAnsiTheme="majorHAnsi" w:cs="Arial"/>
            <w:b w:val="0"/>
            <w:bCs w:val="0"/>
            <w:color w:val="0099CC"/>
          </w:rPr>
          <w:t xml:space="preserve">UNI 4817:1992 </w:t>
        </w:r>
      </w:hyperlink>
    </w:p>
    <w:p w14:paraId="4E0DDBD1" w14:textId="77777777" w:rsidR="00AF6CE5" w:rsidRPr="00556AE9" w:rsidRDefault="00AF6CE5" w:rsidP="00AF6CE5">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Supporti rivestiti con materiali polimerici. Definizioni, campionamento e requisiti.</w:t>
      </w:r>
    </w:p>
    <w:p w14:paraId="65E451F3" w14:textId="77777777" w:rsidR="00AF6CE5" w:rsidRDefault="00AF6CE5" w:rsidP="00826FDF">
      <w:pPr>
        <w:pStyle w:val="NormaleWeb"/>
        <w:spacing w:before="0" w:beforeAutospacing="0" w:after="0" w:afterAutospacing="0" w:line="240" w:lineRule="auto"/>
      </w:pPr>
    </w:p>
    <w:p w14:paraId="1FA35A5B" w14:textId="77777777" w:rsidR="00D80D63" w:rsidRPr="00556AE9" w:rsidRDefault="009735EB" w:rsidP="00D80D63">
      <w:pPr>
        <w:pStyle w:val="NormaleWeb"/>
        <w:spacing w:before="0" w:beforeAutospacing="0" w:after="0" w:afterAutospacing="0" w:line="240" w:lineRule="auto"/>
        <w:rPr>
          <w:rFonts w:asciiTheme="majorHAnsi" w:hAnsiTheme="majorHAnsi" w:cs="Arial"/>
        </w:rPr>
      </w:pPr>
      <w:hyperlink r:id="rId149" w:tooltip="UNI 4818-4:1992" w:history="1">
        <w:r w:rsidR="00D80D63" w:rsidRPr="00556AE9">
          <w:rPr>
            <w:rStyle w:val="Enfasigrassetto"/>
            <w:rFonts w:asciiTheme="majorHAnsi" w:hAnsiTheme="majorHAnsi" w:cs="Arial"/>
            <w:b w:val="0"/>
            <w:bCs w:val="0"/>
            <w:color w:val="0099CC"/>
          </w:rPr>
          <w:t xml:space="preserve">UNI 4818-4:1992 </w:t>
        </w:r>
      </w:hyperlink>
    </w:p>
    <w:p w14:paraId="58CE0C48" w14:textId="77777777" w:rsidR="00D80D63" w:rsidRPr="00556AE9" w:rsidRDefault="00D80D63" w:rsidP="00D80D63">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Supporti rivestiti con materiali polimerici. Metodi di prova. Determinazione dello spessore per via densimetrica.</w:t>
      </w:r>
    </w:p>
    <w:p w14:paraId="2544323C" w14:textId="22B1187E" w:rsidR="00D80D63" w:rsidRDefault="00D80D63" w:rsidP="00826FDF">
      <w:pPr>
        <w:pStyle w:val="NormaleWeb"/>
        <w:spacing w:before="0" w:beforeAutospacing="0" w:after="0" w:afterAutospacing="0" w:line="240" w:lineRule="auto"/>
      </w:pPr>
    </w:p>
    <w:p w14:paraId="1CACA50B" w14:textId="77777777" w:rsidR="00D80D63" w:rsidRPr="00556AE9" w:rsidRDefault="009735EB" w:rsidP="00D80D63">
      <w:pPr>
        <w:pStyle w:val="NormaleWeb"/>
        <w:spacing w:before="0" w:beforeAutospacing="0" w:after="0" w:afterAutospacing="0" w:line="240" w:lineRule="auto"/>
        <w:rPr>
          <w:rFonts w:asciiTheme="majorHAnsi" w:hAnsiTheme="majorHAnsi" w:cs="Arial"/>
        </w:rPr>
      </w:pPr>
      <w:hyperlink r:id="rId150" w:tooltip="UNI 4818-5:1992" w:history="1">
        <w:r w:rsidR="00D80D63" w:rsidRPr="00556AE9">
          <w:rPr>
            <w:rStyle w:val="Enfasigrassetto"/>
            <w:rFonts w:asciiTheme="majorHAnsi" w:hAnsiTheme="majorHAnsi" w:cs="Arial"/>
            <w:b w:val="0"/>
            <w:bCs w:val="0"/>
            <w:color w:val="0099CC"/>
          </w:rPr>
          <w:t xml:space="preserve">UNI 4818-5:1992 </w:t>
        </w:r>
      </w:hyperlink>
    </w:p>
    <w:p w14:paraId="26444946" w14:textId="77777777" w:rsidR="00D80D63" w:rsidRPr="00556AE9" w:rsidRDefault="00D80D63" w:rsidP="00D80D63">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Supporti rivestiti con materiali polimerici. Metodi di prova. Determinazione della resistenza al punto.</w:t>
      </w:r>
    </w:p>
    <w:p w14:paraId="7F0555DD" w14:textId="48A734B8" w:rsidR="00D80D63" w:rsidRDefault="00D80D63" w:rsidP="00826FDF">
      <w:pPr>
        <w:pStyle w:val="NormaleWeb"/>
        <w:spacing w:before="0" w:beforeAutospacing="0" w:after="0" w:afterAutospacing="0" w:line="240" w:lineRule="auto"/>
      </w:pPr>
    </w:p>
    <w:p w14:paraId="2494F99A" w14:textId="77777777" w:rsidR="00D80D63" w:rsidRPr="00556AE9" w:rsidRDefault="009735EB" w:rsidP="00D80D63">
      <w:pPr>
        <w:pStyle w:val="NormaleWeb"/>
        <w:spacing w:before="0" w:beforeAutospacing="0" w:after="0" w:afterAutospacing="0" w:line="240" w:lineRule="auto"/>
        <w:rPr>
          <w:rFonts w:asciiTheme="majorHAnsi" w:hAnsiTheme="majorHAnsi" w:cs="Arial"/>
        </w:rPr>
      </w:pPr>
      <w:hyperlink r:id="rId151" w:tooltip="UNI 4818-7:1992" w:history="1">
        <w:r w:rsidR="00D80D63" w:rsidRPr="00556AE9">
          <w:rPr>
            <w:rStyle w:val="Enfasigrassetto"/>
            <w:rFonts w:asciiTheme="majorHAnsi" w:hAnsiTheme="majorHAnsi" w:cs="Arial"/>
            <w:b w:val="0"/>
            <w:bCs w:val="0"/>
            <w:color w:val="0099CC"/>
          </w:rPr>
          <w:t xml:space="preserve">UNI 4818-7:1992 </w:t>
        </w:r>
      </w:hyperlink>
    </w:p>
    <w:p w14:paraId="0238451E" w14:textId="77777777" w:rsidR="00D80D63" w:rsidRPr="00556AE9" w:rsidRDefault="00D80D63" w:rsidP="00D80D63">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Supporti rivestiti con materiali polimerici. Metodi di prova. Determinazione </w:t>
      </w:r>
      <w:proofErr w:type="spellStart"/>
      <w:proofErr w:type="gramStart"/>
      <w:r w:rsidRPr="00556AE9">
        <w:rPr>
          <w:rFonts w:asciiTheme="majorHAnsi" w:hAnsiTheme="majorHAnsi" w:cs="Arial"/>
        </w:rPr>
        <w:t>dell</w:t>
      </w:r>
      <w:proofErr w:type="spellEnd"/>
      <w:r w:rsidRPr="00556AE9">
        <w:rPr>
          <w:rFonts w:asciiTheme="majorHAnsi" w:hAnsiTheme="majorHAnsi" w:cs="Arial"/>
        </w:rPr>
        <w:t xml:space="preserve"> allungamento</w:t>
      </w:r>
      <w:proofErr w:type="gramEnd"/>
      <w:r w:rsidRPr="00556AE9">
        <w:rPr>
          <w:rFonts w:asciiTheme="majorHAnsi" w:hAnsiTheme="majorHAnsi" w:cs="Arial"/>
        </w:rPr>
        <w:t xml:space="preserve"> percentuale sotto carico.</w:t>
      </w:r>
    </w:p>
    <w:p w14:paraId="519E5494" w14:textId="77777777" w:rsidR="00D80D63" w:rsidRDefault="00D80D63" w:rsidP="00826FDF">
      <w:pPr>
        <w:pStyle w:val="NormaleWeb"/>
        <w:spacing w:before="0" w:beforeAutospacing="0" w:after="0" w:afterAutospacing="0" w:line="240" w:lineRule="auto"/>
      </w:pPr>
    </w:p>
    <w:p w14:paraId="41FA8292" w14:textId="77777777" w:rsidR="00D80D63" w:rsidRPr="00556AE9" w:rsidRDefault="009735EB" w:rsidP="00D80D63">
      <w:pPr>
        <w:pStyle w:val="NormaleWeb"/>
        <w:spacing w:before="0" w:beforeAutospacing="0" w:after="0" w:afterAutospacing="0" w:line="240" w:lineRule="auto"/>
        <w:rPr>
          <w:rFonts w:asciiTheme="majorHAnsi" w:hAnsiTheme="majorHAnsi" w:cs="Arial"/>
        </w:rPr>
      </w:pPr>
      <w:hyperlink r:id="rId152" w:tooltip="UNI 4818-8:1992" w:history="1">
        <w:r w:rsidR="00D80D63" w:rsidRPr="00556AE9">
          <w:rPr>
            <w:rStyle w:val="Enfasigrassetto"/>
            <w:rFonts w:asciiTheme="majorHAnsi" w:hAnsiTheme="majorHAnsi" w:cs="Arial"/>
            <w:b w:val="0"/>
            <w:bCs w:val="0"/>
            <w:color w:val="0099CC"/>
          </w:rPr>
          <w:t xml:space="preserve">UNI 4818-8:1992 </w:t>
        </w:r>
      </w:hyperlink>
    </w:p>
    <w:p w14:paraId="1429B8CD" w14:textId="794208D3" w:rsidR="00D80D63" w:rsidRDefault="00D80D63" w:rsidP="00D80D63">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Supporti rivestiti con materiali polimerici. Metodi di prova. Determinazione della deformazione residua sotto allungamento costan</w:t>
      </w:r>
      <w:r>
        <w:rPr>
          <w:rFonts w:asciiTheme="majorHAnsi" w:hAnsiTheme="majorHAnsi" w:cs="Arial"/>
        </w:rPr>
        <w:t>te</w:t>
      </w:r>
    </w:p>
    <w:p w14:paraId="7559728C" w14:textId="038C5448" w:rsidR="00D80D63" w:rsidRDefault="00D80D63" w:rsidP="00D80D63">
      <w:pPr>
        <w:pStyle w:val="NormaleWeb"/>
        <w:spacing w:before="0" w:beforeAutospacing="0" w:after="0" w:afterAutospacing="0" w:line="240" w:lineRule="auto"/>
        <w:rPr>
          <w:rFonts w:asciiTheme="majorHAnsi" w:hAnsiTheme="majorHAnsi" w:cs="Arial"/>
        </w:rPr>
      </w:pPr>
    </w:p>
    <w:p w14:paraId="58A999A7" w14:textId="77777777" w:rsidR="00D80D63" w:rsidRPr="00556AE9" w:rsidRDefault="009735EB" w:rsidP="00D80D63">
      <w:pPr>
        <w:pStyle w:val="NormaleWeb"/>
        <w:spacing w:before="0" w:beforeAutospacing="0" w:after="0" w:afterAutospacing="0" w:line="240" w:lineRule="auto"/>
        <w:rPr>
          <w:rFonts w:asciiTheme="majorHAnsi" w:hAnsiTheme="majorHAnsi" w:cs="Arial"/>
        </w:rPr>
      </w:pPr>
      <w:hyperlink r:id="rId153" w:tooltip="UNI 4818-11:1992" w:history="1">
        <w:r w:rsidR="00D80D63" w:rsidRPr="00556AE9">
          <w:rPr>
            <w:rStyle w:val="Enfasigrassetto"/>
            <w:rFonts w:asciiTheme="majorHAnsi" w:hAnsiTheme="majorHAnsi" w:cs="Arial"/>
            <w:b w:val="0"/>
            <w:bCs w:val="0"/>
            <w:color w:val="0099CC"/>
          </w:rPr>
          <w:t xml:space="preserve">UNI 4818-11:1992 </w:t>
        </w:r>
      </w:hyperlink>
    </w:p>
    <w:p w14:paraId="7D787D99" w14:textId="77777777" w:rsidR="00D80D63" w:rsidRPr="00556AE9" w:rsidRDefault="00D80D63" w:rsidP="00D80D63">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Supporti rivestiti con materiali polimerici. Metodi di prova. Determinazione della resistenza alla cucitura.</w:t>
      </w:r>
    </w:p>
    <w:p w14:paraId="398A0587" w14:textId="7F02EECC" w:rsidR="00D80D63" w:rsidRDefault="00D80D63" w:rsidP="00D80D63">
      <w:pPr>
        <w:pStyle w:val="NormaleWeb"/>
        <w:spacing w:before="0" w:beforeAutospacing="0" w:after="0" w:afterAutospacing="0" w:line="240" w:lineRule="auto"/>
        <w:rPr>
          <w:rFonts w:asciiTheme="majorHAnsi" w:hAnsiTheme="majorHAnsi" w:cs="Arial"/>
        </w:rPr>
      </w:pPr>
    </w:p>
    <w:p w14:paraId="6A9CE15C" w14:textId="77777777" w:rsidR="00D80D63" w:rsidRPr="00556AE9" w:rsidRDefault="009735EB" w:rsidP="00D80D63">
      <w:pPr>
        <w:pStyle w:val="NormaleWeb"/>
        <w:spacing w:before="0" w:beforeAutospacing="0" w:after="0" w:afterAutospacing="0" w:line="240" w:lineRule="auto"/>
        <w:rPr>
          <w:rFonts w:asciiTheme="majorHAnsi" w:hAnsiTheme="majorHAnsi" w:cs="Arial"/>
        </w:rPr>
      </w:pPr>
      <w:hyperlink r:id="rId154" w:tooltip="UNI 4818-13:1992" w:history="1">
        <w:r w:rsidR="00D80D63" w:rsidRPr="00556AE9">
          <w:rPr>
            <w:rStyle w:val="Enfasigrassetto"/>
            <w:rFonts w:asciiTheme="majorHAnsi" w:hAnsiTheme="majorHAnsi" w:cs="Arial"/>
            <w:b w:val="0"/>
            <w:bCs w:val="0"/>
            <w:color w:val="0099CC"/>
          </w:rPr>
          <w:t xml:space="preserve">UNI 4818-13:1992 </w:t>
        </w:r>
      </w:hyperlink>
    </w:p>
    <w:p w14:paraId="1F7E68A8" w14:textId="77777777" w:rsidR="00D80D63" w:rsidRPr="00556AE9" w:rsidRDefault="00D80D63" w:rsidP="00D80D63">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Supporti rivestiti con materiali polimerici. Metodi di prova. Determinazione della resistenza alle flessioni ripetute. Metodo </w:t>
      </w:r>
      <w:proofErr w:type="spellStart"/>
      <w:r w:rsidRPr="00556AE9">
        <w:rPr>
          <w:rFonts w:asciiTheme="majorHAnsi" w:hAnsiTheme="majorHAnsi" w:cs="Arial"/>
        </w:rPr>
        <w:t>Bally</w:t>
      </w:r>
      <w:proofErr w:type="spellEnd"/>
      <w:r w:rsidRPr="00556AE9">
        <w:rPr>
          <w:rFonts w:asciiTheme="majorHAnsi" w:hAnsiTheme="majorHAnsi" w:cs="Arial"/>
        </w:rPr>
        <w:t>.</w:t>
      </w:r>
    </w:p>
    <w:p w14:paraId="2E8FF163" w14:textId="632C1E62" w:rsidR="00D80D63" w:rsidRDefault="00D80D63" w:rsidP="00D80D63">
      <w:pPr>
        <w:pStyle w:val="NormaleWeb"/>
        <w:spacing w:before="0" w:beforeAutospacing="0" w:after="0" w:afterAutospacing="0" w:line="240" w:lineRule="auto"/>
        <w:rPr>
          <w:rFonts w:asciiTheme="majorHAnsi" w:hAnsiTheme="majorHAnsi" w:cs="Arial"/>
        </w:rPr>
      </w:pPr>
    </w:p>
    <w:p w14:paraId="077A13BA" w14:textId="77777777" w:rsidR="00D80D63" w:rsidRPr="00556AE9" w:rsidRDefault="009735EB" w:rsidP="00D80D63">
      <w:pPr>
        <w:pStyle w:val="NormaleWeb"/>
        <w:spacing w:before="0" w:beforeAutospacing="0" w:after="0" w:afterAutospacing="0" w:line="240" w:lineRule="auto"/>
        <w:rPr>
          <w:rFonts w:asciiTheme="majorHAnsi" w:hAnsiTheme="majorHAnsi" w:cs="Arial"/>
        </w:rPr>
      </w:pPr>
      <w:hyperlink r:id="rId155" w:tooltip="UNI 4818-14:1992" w:history="1">
        <w:r w:rsidR="00D80D63" w:rsidRPr="00556AE9">
          <w:rPr>
            <w:rStyle w:val="Enfasigrassetto"/>
            <w:rFonts w:asciiTheme="majorHAnsi" w:hAnsiTheme="majorHAnsi" w:cs="Arial"/>
            <w:b w:val="0"/>
            <w:bCs w:val="0"/>
            <w:color w:val="0099CC"/>
          </w:rPr>
          <w:t xml:space="preserve">UNI 4818-14:1992 </w:t>
        </w:r>
      </w:hyperlink>
    </w:p>
    <w:p w14:paraId="71538C8D" w14:textId="2164C680" w:rsidR="00D80D63" w:rsidRDefault="00D80D63" w:rsidP="00D80D63">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Supporti rivestiti con materiali polimerici. Metodi di prova. Determinazione della resistenza alle flessioni ripetute. Metodo Vamp </w:t>
      </w:r>
      <w:proofErr w:type="spellStart"/>
      <w:r w:rsidRPr="00556AE9">
        <w:rPr>
          <w:rFonts w:asciiTheme="majorHAnsi" w:hAnsiTheme="majorHAnsi" w:cs="Arial"/>
        </w:rPr>
        <w:t>Flexing</w:t>
      </w:r>
      <w:proofErr w:type="spellEnd"/>
      <w:r w:rsidRPr="00556AE9">
        <w:rPr>
          <w:rFonts w:asciiTheme="majorHAnsi" w:hAnsiTheme="majorHAnsi" w:cs="Arial"/>
        </w:rPr>
        <w:t>.</w:t>
      </w:r>
    </w:p>
    <w:p w14:paraId="321FEB7A" w14:textId="0D996C08" w:rsidR="00D80D63" w:rsidRDefault="00D80D63" w:rsidP="00D80D63">
      <w:pPr>
        <w:pStyle w:val="NormaleWeb"/>
        <w:spacing w:before="0" w:beforeAutospacing="0" w:after="0" w:afterAutospacing="0" w:line="240" w:lineRule="auto"/>
        <w:rPr>
          <w:rFonts w:asciiTheme="majorHAnsi" w:hAnsiTheme="majorHAnsi" w:cs="Arial"/>
        </w:rPr>
      </w:pPr>
    </w:p>
    <w:p w14:paraId="08BC95E7" w14:textId="77777777" w:rsidR="00D80D63" w:rsidRPr="00556AE9" w:rsidRDefault="009735EB" w:rsidP="00D80D63">
      <w:pPr>
        <w:pStyle w:val="NormaleWeb"/>
        <w:spacing w:before="0" w:beforeAutospacing="0" w:after="0" w:afterAutospacing="0" w:line="240" w:lineRule="auto"/>
        <w:rPr>
          <w:rFonts w:asciiTheme="majorHAnsi" w:hAnsiTheme="majorHAnsi" w:cs="Arial"/>
        </w:rPr>
      </w:pPr>
      <w:hyperlink r:id="rId156" w:tooltip="UNI 4818-16:1992" w:history="1">
        <w:r w:rsidR="00D80D63" w:rsidRPr="00556AE9">
          <w:rPr>
            <w:rStyle w:val="Enfasigrassetto"/>
            <w:rFonts w:asciiTheme="majorHAnsi" w:hAnsiTheme="majorHAnsi" w:cs="Arial"/>
            <w:b w:val="0"/>
            <w:bCs w:val="0"/>
            <w:color w:val="0099CC"/>
          </w:rPr>
          <w:t xml:space="preserve">UNI 4818-16:1992 </w:t>
        </w:r>
      </w:hyperlink>
    </w:p>
    <w:p w14:paraId="7363A034" w14:textId="218AF059" w:rsidR="00D80D63" w:rsidRPr="00556AE9" w:rsidRDefault="00D80D63" w:rsidP="00D80D63">
      <w:pPr>
        <w:pStyle w:val="NormaleWeb"/>
        <w:spacing w:before="0" w:beforeAutospacing="0"/>
        <w:rPr>
          <w:rFonts w:asciiTheme="majorHAnsi" w:hAnsiTheme="majorHAnsi" w:cs="Arial"/>
          <w:b/>
          <w:bCs/>
          <w:noProof/>
        </w:rPr>
      </w:pPr>
      <w:r w:rsidRPr="00556AE9">
        <w:rPr>
          <w:rFonts w:asciiTheme="majorHAnsi" w:hAnsiTheme="majorHAnsi" w:cs="Arial"/>
        </w:rPr>
        <w:t>Supporti rivestiti con materiali polimerici. Metodi di prova. Determinazione della resistenza all'immersione in acetone</w:t>
      </w:r>
    </w:p>
    <w:p w14:paraId="5005F116" w14:textId="77777777" w:rsidR="00D80D63" w:rsidRPr="00556AE9" w:rsidRDefault="009735EB" w:rsidP="00D80D63">
      <w:pPr>
        <w:pStyle w:val="NormaleWeb"/>
        <w:spacing w:before="0" w:beforeAutospacing="0" w:after="0" w:afterAutospacing="0" w:line="240" w:lineRule="auto"/>
        <w:rPr>
          <w:rFonts w:asciiTheme="majorHAnsi" w:hAnsiTheme="majorHAnsi" w:cs="Arial"/>
        </w:rPr>
      </w:pPr>
      <w:hyperlink r:id="rId157" w:tooltip="UNI 4818-19:1992" w:history="1">
        <w:r w:rsidR="00D80D63" w:rsidRPr="00556AE9">
          <w:rPr>
            <w:rStyle w:val="Enfasigrassetto"/>
            <w:rFonts w:asciiTheme="majorHAnsi" w:hAnsiTheme="majorHAnsi" w:cs="Arial"/>
            <w:b w:val="0"/>
            <w:bCs w:val="0"/>
            <w:color w:val="0099CC"/>
          </w:rPr>
          <w:t xml:space="preserve">UNI 4818-19:1992 </w:t>
        </w:r>
      </w:hyperlink>
    </w:p>
    <w:p w14:paraId="0EFEBF1F" w14:textId="4DC4CCDA" w:rsidR="00D80D63" w:rsidRDefault="00D80D63" w:rsidP="00D80D63">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Supporti rivestiti con materiali polimerici. Metodi di prova. Determinazione del comportamento alla combustione.</w:t>
      </w:r>
    </w:p>
    <w:p w14:paraId="11F3A861" w14:textId="77777777" w:rsidR="00D80D63" w:rsidRDefault="00D80D63" w:rsidP="00D80D63">
      <w:pPr>
        <w:pStyle w:val="NormaleWeb"/>
        <w:spacing w:before="0" w:beforeAutospacing="0" w:after="0" w:afterAutospacing="0" w:line="240" w:lineRule="auto"/>
        <w:rPr>
          <w:rFonts w:asciiTheme="majorHAnsi" w:hAnsiTheme="majorHAnsi" w:cs="Arial"/>
        </w:rPr>
      </w:pPr>
    </w:p>
    <w:p w14:paraId="1B4F8304" w14:textId="77777777" w:rsidR="00D80D63" w:rsidRPr="00556AE9" w:rsidRDefault="009735EB" w:rsidP="00D80D63">
      <w:pPr>
        <w:pStyle w:val="NormaleWeb"/>
        <w:spacing w:before="0" w:beforeAutospacing="0" w:after="0" w:afterAutospacing="0" w:line="240" w:lineRule="auto"/>
        <w:rPr>
          <w:rFonts w:asciiTheme="majorHAnsi" w:hAnsiTheme="majorHAnsi" w:cs="Arial"/>
        </w:rPr>
      </w:pPr>
      <w:hyperlink r:id="rId158" w:tooltip="UNI 4818-20:1992" w:history="1">
        <w:r w:rsidR="00D80D63" w:rsidRPr="00556AE9">
          <w:rPr>
            <w:rStyle w:val="Enfasigrassetto"/>
            <w:rFonts w:asciiTheme="majorHAnsi" w:hAnsiTheme="majorHAnsi" w:cs="Arial"/>
            <w:b w:val="0"/>
            <w:bCs w:val="0"/>
            <w:color w:val="0099CC"/>
          </w:rPr>
          <w:t xml:space="preserve">UNI 4818-20:1992 </w:t>
        </w:r>
      </w:hyperlink>
    </w:p>
    <w:p w14:paraId="5461FA1B" w14:textId="087B743A" w:rsidR="00D80D63" w:rsidRDefault="00D80D63" w:rsidP="00D80D63">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Supporti rivestiti con materiali polimerici. Metodi di prova. Determinazione della solidità del colore del rivestimento allo sfregamento.</w:t>
      </w:r>
    </w:p>
    <w:p w14:paraId="03267FA2" w14:textId="76FB23EB" w:rsidR="00D80D63" w:rsidRDefault="00D80D63" w:rsidP="00D80D63">
      <w:pPr>
        <w:pStyle w:val="NormaleWeb"/>
        <w:spacing w:before="0" w:beforeAutospacing="0" w:after="0" w:afterAutospacing="0" w:line="240" w:lineRule="auto"/>
        <w:rPr>
          <w:rFonts w:asciiTheme="majorHAnsi" w:hAnsiTheme="majorHAnsi" w:cs="Arial"/>
        </w:rPr>
      </w:pPr>
    </w:p>
    <w:p w14:paraId="13861549" w14:textId="77777777" w:rsidR="00D80D63" w:rsidRPr="00556AE9" w:rsidRDefault="009735EB" w:rsidP="00D80D63">
      <w:pPr>
        <w:pStyle w:val="NormaleWeb"/>
        <w:spacing w:before="0" w:beforeAutospacing="0" w:after="0" w:afterAutospacing="0" w:line="240" w:lineRule="auto"/>
        <w:rPr>
          <w:rFonts w:asciiTheme="majorHAnsi" w:hAnsiTheme="majorHAnsi" w:cs="Arial"/>
        </w:rPr>
      </w:pPr>
      <w:hyperlink r:id="rId159" w:tooltip="UNI 4818-21:1992" w:history="1">
        <w:r w:rsidR="00D80D63" w:rsidRPr="00556AE9">
          <w:rPr>
            <w:rStyle w:val="Enfasigrassetto"/>
            <w:rFonts w:asciiTheme="majorHAnsi" w:hAnsiTheme="majorHAnsi" w:cs="Arial"/>
            <w:b w:val="0"/>
            <w:bCs w:val="0"/>
            <w:color w:val="0099CC"/>
          </w:rPr>
          <w:t xml:space="preserve">UNI 4818-21:1992 </w:t>
        </w:r>
      </w:hyperlink>
    </w:p>
    <w:p w14:paraId="19EB5841" w14:textId="77777777" w:rsidR="00D80D63" w:rsidRPr="00556AE9" w:rsidRDefault="00D80D63" w:rsidP="00D80D63">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Supporti rivestiti con materiali polimerici. Metodi di prova. Determinazione della </w:t>
      </w:r>
      <w:proofErr w:type="spellStart"/>
      <w:r w:rsidRPr="00556AE9">
        <w:rPr>
          <w:rFonts w:asciiTheme="majorHAnsi" w:hAnsiTheme="majorHAnsi" w:cs="Arial"/>
        </w:rPr>
        <w:t>migrabilità</w:t>
      </w:r>
      <w:proofErr w:type="spellEnd"/>
      <w:r w:rsidRPr="00556AE9">
        <w:rPr>
          <w:rFonts w:asciiTheme="majorHAnsi" w:hAnsiTheme="majorHAnsi" w:cs="Arial"/>
        </w:rPr>
        <w:t xml:space="preserve"> delle sostanze colorate. </w:t>
      </w:r>
    </w:p>
    <w:p w14:paraId="2E967104" w14:textId="5C7A7101" w:rsidR="00D80D63" w:rsidRDefault="00D80D63" w:rsidP="00D80D63">
      <w:pPr>
        <w:pStyle w:val="NormaleWeb"/>
        <w:spacing w:before="0" w:beforeAutospacing="0" w:after="0" w:afterAutospacing="0" w:line="240" w:lineRule="auto"/>
        <w:rPr>
          <w:rFonts w:asciiTheme="majorHAnsi" w:hAnsiTheme="majorHAnsi" w:cs="Arial"/>
        </w:rPr>
      </w:pPr>
    </w:p>
    <w:p w14:paraId="6F601CA5" w14:textId="77777777" w:rsidR="00D80D63" w:rsidRPr="00556AE9" w:rsidRDefault="009735EB" w:rsidP="00D80D63">
      <w:pPr>
        <w:pStyle w:val="NormaleWeb"/>
        <w:spacing w:before="0" w:beforeAutospacing="0" w:after="0" w:afterAutospacing="0" w:line="240" w:lineRule="auto"/>
        <w:rPr>
          <w:rFonts w:asciiTheme="majorHAnsi" w:hAnsiTheme="majorHAnsi" w:cs="Arial"/>
        </w:rPr>
      </w:pPr>
      <w:hyperlink r:id="rId160" w:tooltip="UNI 4818-22:1992" w:history="1">
        <w:r w:rsidR="00D80D63" w:rsidRPr="00556AE9">
          <w:rPr>
            <w:rStyle w:val="Enfasigrassetto"/>
            <w:rFonts w:asciiTheme="majorHAnsi" w:hAnsiTheme="majorHAnsi" w:cs="Arial"/>
            <w:b w:val="0"/>
            <w:bCs w:val="0"/>
            <w:color w:val="0099CC"/>
          </w:rPr>
          <w:t xml:space="preserve">UNI 4818-22:1992 </w:t>
        </w:r>
      </w:hyperlink>
    </w:p>
    <w:p w14:paraId="5537D835" w14:textId="77777777" w:rsidR="00D80D63" w:rsidRDefault="00D80D63" w:rsidP="00D80D63">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Supporti rivestiti con materiali polimerici. Metodi di prova. Determinazione della solidità del colore del rivestimento ai composti solforati.</w:t>
      </w:r>
    </w:p>
    <w:p w14:paraId="08E0229C" w14:textId="77777777" w:rsidR="00D80D63" w:rsidRDefault="00D80D63" w:rsidP="00D80D63">
      <w:pPr>
        <w:pStyle w:val="NormaleWeb"/>
        <w:spacing w:before="0" w:beforeAutospacing="0" w:after="0" w:afterAutospacing="0" w:line="240" w:lineRule="auto"/>
      </w:pPr>
    </w:p>
    <w:p w14:paraId="2A8C8149" w14:textId="4447DE58" w:rsidR="00826FDF" w:rsidRPr="00556AE9" w:rsidRDefault="009735EB" w:rsidP="00826FDF">
      <w:pPr>
        <w:pStyle w:val="NormaleWeb"/>
        <w:spacing w:before="0" w:beforeAutospacing="0" w:after="0" w:afterAutospacing="0" w:line="240" w:lineRule="auto"/>
        <w:rPr>
          <w:rFonts w:asciiTheme="majorHAnsi" w:hAnsiTheme="majorHAnsi" w:cs="Arial"/>
        </w:rPr>
      </w:pPr>
      <w:hyperlink r:id="rId161" w:tooltip="UNI 4818-23:1993" w:history="1">
        <w:r w:rsidR="00826FDF" w:rsidRPr="00556AE9">
          <w:rPr>
            <w:rStyle w:val="Enfasigrassetto"/>
            <w:rFonts w:asciiTheme="majorHAnsi" w:hAnsiTheme="majorHAnsi" w:cs="Arial"/>
            <w:b w:val="0"/>
            <w:bCs w:val="0"/>
            <w:color w:val="0099CC"/>
          </w:rPr>
          <w:t xml:space="preserve">UNI 4818-23:1993 </w:t>
        </w:r>
      </w:hyperlink>
    </w:p>
    <w:p w14:paraId="6B489BF8" w14:textId="77777777" w:rsidR="00826FDF" w:rsidRPr="00556AE9" w:rsidRDefault="00826FDF" w:rsidP="00826FDF">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Supporti rivestiti con materiali polimerici. Metodi di prova. Determinazione dell'annebbiamento dei parabrezza da materiali di finitura organici negli autoveicoli. </w:t>
      </w:r>
    </w:p>
    <w:p w14:paraId="5B9459C0" w14:textId="21083175" w:rsidR="00826FDF" w:rsidRDefault="00826FDF" w:rsidP="00826FDF">
      <w:pPr>
        <w:pStyle w:val="NormaleWeb"/>
        <w:spacing w:before="0" w:beforeAutospacing="0" w:after="0" w:afterAutospacing="0" w:line="240" w:lineRule="auto"/>
        <w:rPr>
          <w:rStyle w:val="Enfasigrassetto"/>
          <w:rFonts w:asciiTheme="majorHAnsi" w:hAnsiTheme="majorHAnsi" w:cs="Arial"/>
        </w:rPr>
      </w:pPr>
    </w:p>
    <w:p w14:paraId="7EC47D3F" w14:textId="77777777" w:rsidR="00D80D63" w:rsidRPr="00556AE9" w:rsidRDefault="009735EB" w:rsidP="00D80D63">
      <w:pPr>
        <w:pStyle w:val="NormaleWeb"/>
        <w:spacing w:before="0" w:beforeAutospacing="0" w:after="0" w:afterAutospacing="0" w:line="240" w:lineRule="auto"/>
        <w:rPr>
          <w:rFonts w:asciiTheme="majorHAnsi" w:hAnsiTheme="majorHAnsi" w:cs="Arial"/>
        </w:rPr>
      </w:pPr>
      <w:hyperlink r:id="rId162" w:tooltip="UNI 4818-24:1992" w:history="1">
        <w:r w:rsidR="00D80D63" w:rsidRPr="00556AE9">
          <w:rPr>
            <w:rStyle w:val="Enfasigrassetto"/>
            <w:rFonts w:asciiTheme="majorHAnsi" w:hAnsiTheme="majorHAnsi" w:cs="Arial"/>
            <w:b w:val="0"/>
            <w:bCs w:val="0"/>
            <w:color w:val="0099CC"/>
          </w:rPr>
          <w:t xml:space="preserve">UNI 4818-24:1992 </w:t>
        </w:r>
      </w:hyperlink>
    </w:p>
    <w:p w14:paraId="5305CF4C" w14:textId="77777777" w:rsidR="00D80D63" w:rsidRPr="00556AE9" w:rsidRDefault="00D80D63" w:rsidP="00D80D63">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Supporti rivestiti con materiali polimerici. Metodi di prova. Determinazione del ritorno elastico.</w:t>
      </w:r>
    </w:p>
    <w:p w14:paraId="20EE88BA" w14:textId="77777777" w:rsidR="00D80D63" w:rsidRPr="00556AE9" w:rsidRDefault="00D80D63" w:rsidP="00D80D63">
      <w:pPr>
        <w:pStyle w:val="NormaleWeb"/>
        <w:spacing w:before="0" w:beforeAutospacing="0" w:after="0" w:afterAutospacing="0" w:line="240" w:lineRule="auto"/>
        <w:rPr>
          <w:rFonts w:asciiTheme="majorHAnsi" w:hAnsiTheme="majorHAnsi" w:cs="Arial"/>
          <w:b/>
          <w:bCs/>
          <w:noProof/>
        </w:rPr>
      </w:pPr>
    </w:p>
    <w:p w14:paraId="65AFD515" w14:textId="77777777" w:rsidR="00D80D63" w:rsidRPr="00556AE9" w:rsidRDefault="009735EB" w:rsidP="00D80D63">
      <w:pPr>
        <w:pStyle w:val="NormaleWeb"/>
        <w:spacing w:before="0" w:beforeAutospacing="0" w:after="0" w:afterAutospacing="0" w:line="240" w:lineRule="auto"/>
        <w:rPr>
          <w:rFonts w:asciiTheme="majorHAnsi" w:hAnsiTheme="majorHAnsi" w:cs="Arial"/>
        </w:rPr>
      </w:pPr>
      <w:hyperlink r:id="rId163" w:tooltip="UNI 4818-25:1992" w:history="1">
        <w:r w:rsidR="00D80D63" w:rsidRPr="00556AE9">
          <w:rPr>
            <w:rStyle w:val="Enfasigrassetto"/>
            <w:rFonts w:asciiTheme="majorHAnsi" w:hAnsiTheme="majorHAnsi" w:cs="Arial"/>
            <w:b w:val="0"/>
            <w:bCs w:val="0"/>
            <w:color w:val="0099CC"/>
          </w:rPr>
          <w:t xml:space="preserve">UNI 4818-25:1992 </w:t>
        </w:r>
      </w:hyperlink>
    </w:p>
    <w:p w14:paraId="258E7AEC" w14:textId="77777777" w:rsidR="00D80D63" w:rsidRPr="00556AE9" w:rsidRDefault="00D80D63" w:rsidP="00D80D63">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Supporti rivestiti con materiali polimerici. Metodi di prova. Determinazione </w:t>
      </w:r>
      <w:proofErr w:type="gramStart"/>
      <w:r w:rsidRPr="00556AE9">
        <w:rPr>
          <w:rFonts w:asciiTheme="majorHAnsi" w:hAnsiTheme="majorHAnsi" w:cs="Arial"/>
        </w:rPr>
        <w:t>dell' assorbimento</w:t>
      </w:r>
      <w:proofErr w:type="gramEnd"/>
      <w:r w:rsidRPr="00556AE9">
        <w:rPr>
          <w:rFonts w:asciiTheme="majorHAnsi" w:hAnsiTheme="majorHAnsi" w:cs="Arial"/>
        </w:rPr>
        <w:t xml:space="preserve"> d acqua.</w:t>
      </w:r>
    </w:p>
    <w:p w14:paraId="660E769D" w14:textId="77777777" w:rsidR="00D80D63" w:rsidRPr="00556AE9" w:rsidRDefault="00D80D63" w:rsidP="00D80D63">
      <w:pPr>
        <w:pStyle w:val="NormaleWeb"/>
        <w:spacing w:before="0" w:beforeAutospacing="0" w:after="0" w:afterAutospacing="0" w:line="240" w:lineRule="auto"/>
        <w:rPr>
          <w:rFonts w:asciiTheme="majorHAnsi" w:hAnsiTheme="majorHAnsi" w:cs="Arial"/>
          <w:b/>
          <w:bCs/>
          <w:noProof/>
        </w:rPr>
      </w:pPr>
    </w:p>
    <w:p w14:paraId="4DB326C4" w14:textId="77777777" w:rsidR="00D80D63" w:rsidRPr="00556AE9" w:rsidRDefault="009735EB" w:rsidP="00D80D63">
      <w:pPr>
        <w:pStyle w:val="NormaleWeb"/>
        <w:spacing w:before="0" w:beforeAutospacing="0" w:after="0" w:afterAutospacing="0" w:line="240" w:lineRule="auto"/>
        <w:rPr>
          <w:rFonts w:asciiTheme="majorHAnsi" w:hAnsiTheme="majorHAnsi" w:cs="Arial"/>
        </w:rPr>
      </w:pPr>
      <w:hyperlink r:id="rId164" w:tooltip="UNI 4818-26:1992" w:history="1">
        <w:r w:rsidR="00D80D63" w:rsidRPr="00556AE9">
          <w:rPr>
            <w:rStyle w:val="Enfasigrassetto"/>
            <w:rFonts w:asciiTheme="majorHAnsi" w:hAnsiTheme="majorHAnsi" w:cs="Arial"/>
            <w:b w:val="0"/>
            <w:bCs w:val="0"/>
            <w:color w:val="0099CC"/>
          </w:rPr>
          <w:t xml:space="preserve">UNI 4818-26:1992 </w:t>
        </w:r>
      </w:hyperlink>
    </w:p>
    <w:p w14:paraId="6CE30086" w14:textId="45B57159" w:rsidR="00D80D63" w:rsidRDefault="00D80D63" w:rsidP="00D80D63">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Supporti rivestiti con materiali polimerici. Metodi di prova. Determinazione della velocità di trasmissione del vapore d' acqua.</w:t>
      </w:r>
    </w:p>
    <w:p w14:paraId="5CCA4CC1" w14:textId="4F2FF7A2" w:rsidR="00D80D63" w:rsidRDefault="00D80D63" w:rsidP="00D80D63">
      <w:pPr>
        <w:pStyle w:val="NormaleWeb"/>
        <w:spacing w:before="0" w:beforeAutospacing="0" w:after="0" w:afterAutospacing="0" w:line="240" w:lineRule="auto"/>
        <w:rPr>
          <w:rFonts w:asciiTheme="majorHAnsi" w:hAnsiTheme="majorHAnsi" w:cs="Arial"/>
        </w:rPr>
      </w:pPr>
    </w:p>
    <w:p w14:paraId="7E2A05C2" w14:textId="77777777" w:rsidR="00D80D63" w:rsidRPr="00556AE9" w:rsidRDefault="009735EB" w:rsidP="00D80D63">
      <w:pPr>
        <w:pStyle w:val="NormaleWeb"/>
        <w:spacing w:before="0" w:beforeAutospacing="0" w:after="0" w:afterAutospacing="0" w:line="240" w:lineRule="auto"/>
        <w:rPr>
          <w:rFonts w:asciiTheme="majorHAnsi" w:hAnsiTheme="majorHAnsi" w:cs="Arial"/>
        </w:rPr>
      </w:pPr>
      <w:hyperlink r:id="rId165" w:tooltip="UNI 4818-27:1992" w:history="1">
        <w:r w:rsidR="00D80D63" w:rsidRPr="00556AE9">
          <w:rPr>
            <w:rStyle w:val="Enfasigrassetto"/>
            <w:rFonts w:asciiTheme="majorHAnsi" w:hAnsiTheme="majorHAnsi" w:cs="Arial"/>
            <w:b w:val="0"/>
            <w:bCs w:val="0"/>
            <w:color w:val="0099CC"/>
          </w:rPr>
          <w:t xml:space="preserve">UNI 4818-27:1992 </w:t>
        </w:r>
      </w:hyperlink>
    </w:p>
    <w:p w14:paraId="2D2BE6D4" w14:textId="77777777" w:rsidR="00D80D63" w:rsidRPr="00556AE9" w:rsidRDefault="00D80D63" w:rsidP="00D80D63">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Supporti rivestiti con materiali polimerici. Metodi di prova. Determinazione della resistenza alla piastra calda.</w:t>
      </w:r>
    </w:p>
    <w:p w14:paraId="7E3BF05E" w14:textId="5C814347" w:rsidR="00D80D63" w:rsidRDefault="00D80D63" w:rsidP="00D80D63">
      <w:pPr>
        <w:pStyle w:val="NormaleWeb"/>
        <w:spacing w:before="0" w:beforeAutospacing="0" w:after="0" w:afterAutospacing="0" w:line="240" w:lineRule="auto"/>
        <w:rPr>
          <w:rFonts w:asciiTheme="majorHAnsi" w:hAnsiTheme="majorHAnsi" w:cs="Arial"/>
        </w:rPr>
      </w:pPr>
    </w:p>
    <w:p w14:paraId="6033D774" w14:textId="77777777" w:rsidR="00D80D63" w:rsidRPr="00556AE9" w:rsidRDefault="009735EB" w:rsidP="00D80D63">
      <w:pPr>
        <w:pStyle w:val="NormaleWeb"/>
        <w:spacing w:before="0" w:beforeAutospacing="0" w:after="0" w:afterAutospacing="0" w:line="240" w:lineRule="auto"/>
        <w:rPr>
          <w:rFonts w:asciiTheme="majorHAnsi" w:hAnsiTheme="majorHAnsi" w:cs="Arial"/>
        </w:rPr>
      </w:pPr>
      <w:hyperlink r:id="rId166" w:tooltip="UNI 4818-28:1992" w:history="1">
        <w:r w:rsidR="00D80D63" w:rsidRPr="00556AE9">
          <w:rPr>
            <w:rStyle w:val="Enfasigrassetto"/>
            <w:rFonts w:asciiTheme="majorHAnsi" w:hAnsiTheme="majorHAnsi" w:cs="Arial"/>
            <w:b w:val="0"/>
            <w:bCs w:val="0"/>
            <w:color w:val="0099CC"/>
          </w:rPr>
          <w:t xml:space="preserve">UNI 4818-28:1992 </w:t>
        </w:r>
      </w:hyperlink>
    </w:p>
    <w:p w14:paraId="3FDD5688" w14:textId="77777777" w:rsidR="00D80D63" w:rsidRPr="00556AE9" w:rsidRDefault="00D80D63" w:rsidP="00D80D63">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Supporti rivestiti con materiali polimerici. Metodi di prova. Determinazione della resistenza al </w:t>
      </w:r>
      <w:proofErr w:type="spellStart"/>
      <w:r w:rsidRPr="00556AE9">
        <w:rPr>
          <w:rFonts w:asciiTheme="majorHAnsi" w:hAnsiTheme="majorHAnsi" w:cs="Arial"/>
        </w:rPr>
        <w:t>metil</w:t>
      </w:r>
      <w:proofErr w:type="spellEnd"/>
      <w:r w:rsidRPr="00556AE9">
        <w:rPr>
          <w:rFonts w:asciiTheme="majorHAnsi" w:hAnsiTheme="majorHAnsi" w:cs="Arial"/>
        </w:rPr>
        <w:t>-</w:t>
      </w:r>
      <w:proofErr w:type="spellStart"/>
      <w:r w:rsidRPr="00556AE9">
        <w:rPr>
          <w:rFonts w:asciiTheme="majorHAnsi" w:hAnsiTheme="majorHAnsi" w:cs="Arial"/>
        </w:rPr>
        <w:t>etil</w:t>
      </w:r>
      <w:proofErr w:type="spellEnd"/>
      <w:r w:rsidRPr="00556AE9">
        <w:rPr>
          <w:rFonts w:asciiTheme="majorHAnsi" w:hAnsiTheme="majorHAnsi" w:cs="Arial"/>
        </w:rPr>
        <w:t>-chetone.</w:t>
      </w:r>
    </w:p>
    <w:p w14:paraId="294D6DA2" w14:textId="77777777" w:rsidR="00D80D63" w:rsidRPr="00556AE9" w:rsidRDefault="00D80D63" w:rsidP="00D80D63">
      <w:pPr>
        <w:pStyle w:val="NormaleWeb"/>
        <w:spacing w:before="0" w:beforeAutospacing="0" w:after="0" w:afterAutospacing="0" w:line="240" w:lineRule="auto"/>
        <w:rPr>
          <w:rFonts w:asciiTheme="majorHAnsi" w:hAnsiTheme="majorHAnsi" w:cs="Arial"/>
          <w:b/>
          <w:bCs/>
          <w:noProof/>
        </w:rPr>
      </w:pPr>
    </w:p>
    <w:p w14:paraId="5311B775" w14:textId="77777777" w:rsidR="00D80D63" w:rsidRPr="00556AE9" w:rsidRDefault="009735EB" w:rsidP="00D80D63">
      <w:pPr>
        <w:pStyle w:val="NormaleWeb"/>
        <w:spacing w:before="0" w:beforeAutospacing="0" w:after="0" w:afterAutospacing="0" w:line="240" w:lineRule="auto"/>
        <w:rPr>
          <w:rFonts w:asciiTheme="majorHAnsi" w:hAnsiTheme="majorHAnsi" w:cs="Arial"/>
        </w:rPr>
      </w:pPr>
      <w:hyperlink r:id="rId167" w:tooltip="UNI 4818-29:1992" w:history="1">
        <w:r w:rsidR="00D80D63" w:rsidRPr="00556AE9">
          <w:rPr>
            <w:rStyle w:val="Enfasigrassetto"/>
            <w:rFonts w:asciiTheme="majorHAnsi" w:hAnsiTheme="majorHAnsi" w:cs="Arial"/>
            <w:b w:val="0"/>
            <w:bCs w:val="0"/>
            <w:color w:val="0099CC"/>
          </w:rPr>
          <w:t xml:space="preserve">UNI 4818-29:1992 </w:t>
        </w:r>
      </w:hyperlink>
    </w:p>
    <w:p w14:paraId="69B7DD7E" w14:textId="77777777" w:rsidR="00D80D63" w:rsidRPr="00556AE9" w:rsidRDefault="00D80D63" w:rsidP="00D80D63">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Supporti rivestiti con materiali polimerici. Metodi di prova. Determinazione della resistenza all' idrolisi.</w:t>
      </w:r>
    </w:p>
    <w:p w14:paraId="4DB90A62" w14:textId="77777777" w:rsidR="00D80D63" w:rsidRPr="00556AE9" w:rsidRDefault="00D80D63" w:rsidP="00D80D63">
      <w:pPr>
        <w:pStyle w:val="NormaleWeb"/>
        <w:spacing w:before="0" w:beforeAutospacing="0" w:after="0" w:afterAutospacing="0" w:line="240" w:lineRule="auto"/>
        <w:rPr>
          <w:rFonts w:asciiTheme="majorHAnsi" w:hAnsiTheme="majorHAnsi" w:cs="Arial"/>
          <w:b/>
          <w:bCs/>
          <w:noProof/>
        </w:rPr>
      </w:pPr>
    </w:p>
    <w:p w14:paraId="1DBD054A" w14:textId="77777777" w:rsidR="00D80D63" w:rsidRPr="00556AE9" w:rsidRDefault="009735EB" w:rsidP="00D80D63">
      <w:pPr>
        <w:pStyle w:val="NormaleWeb"/>
        <w:spacing w:before="0" w:beforeAutospacing="0" w:after="0" w:afterAutospacing="0" w:line="240" w:lineRule="auto"/>
        <w:rPr>
          <w:rFonts w:asciiTheme="majorHAnsi" w:hAnsiTheme="majorHAnsi" w:cs="Arial"/>
        </w:rPr>
      </w:pPr>
      <w:hyperlink r:id="rId168" w:tooltip="UNI 4818-30:1992" w:history="1">
        <w:r w:rsidR="00D80D63" w:rsidRPr="00556AE9">
          <w:rPr>
            <w:rStyle w:val="Enfasigrassetto"/>
            <w:rFonts w:asciiTheme="majorHAnsi" w:hAnsiTheme="majorHAnsi" w:cs="Arial"/>
            <w:b w:val="0"/>
            <w:bCs w:val="0"/>
            <w:color w:val="0099CC"/>
          </w:rPr>
          <w:t xml:space="preserve">UNI 4818-30:1992 </w:t>
        </w:r>
      </w:hyperlink>
    </w:p>
    <w:p w14:paraId="7780A625" w14:textId="77777777" w:rsidR="00D80D63" w:rsidRPr="00556AE9" w:rsidRDefault="00D80D63" w:rsidP="00D80D63">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Supporti rivestiti con materiali polimerici. Metodi di prova. Determinazione della velocità di trasmissione dei gas.</w:t>
      </w:r>
    </w:p>
    <w:p w14:paraId="1D72D779" w14:textId="77777777" w:rsidR="00D80D63" w:rsidRPr="00556AE9" w:rsidRDefault="00D80D63" w:rsidP="00D80D63">
      <w:pPr>
        <w:pStyle w:val="NormaleWeb"/>
        <w:spacing w:before="0" w:beforeAutospacing="0" w:after="0" w:afterAutospacing="0" w:line="240" w:lineRule="auto"/>
        <w:rPr>
          <w:rStyle w:val="Enfasigrassetto"/>
          <w:rFonts w:asciiTheme="majorHAnsi" w:hAnsiTheme="majorHAnsi" w:cs="Arial"/>
        </w:rPr>
      </w:pPr>
    </w:p>
    <w:p w14:paraId="6A4F8F58" w14:textId="77777777" w:rsidR="00EE7791" w:rsidRPr="00556AE9" w:rsidRDefault="009735EB" w:rsidP="00EE7791">
      <w:pPr>
        <w:pStyle w:val="NormaleWeb"/>
        <w:spacing w:before="0" w:beforeAutospacing="0" w:after="0" w:afterAutospacing="0" w:line="240" w:lineRule="auto"/>
        <w:rPr>
          <w:rFonts w:asciiTheme="majorHAnsi" w:hAnsiTheme="majorHAnsi" w:cs="Arial"/>
        </w:rPr>
      </w:pPr>
      <w:hyperlink r:id="rId169" w:tooltip="UNI 4818-31:1992" w:history="1">
        <w:r w:rsidR="00EE7791" w:rsidRPr="00556AE9">
          <w:rPr>
            <w:rStyle w:val="Enfasigrassetto"/>
            <w:rFonts w:asciiTheme="majorHAnsi" w:hAnsiTheme="majorHAnsi" w:cs="Arial"/>
            <w:b w:val="0"/>
            <w:bCs w:val="0"/>
            <w:color w:val="0099CC"/>
          </w:rPr>
          <w:t xml:space="preserve">UNI 4818-31:1992 </w:t>
        </w:r>
      </w:hyperlink>
    </w:p>
    <w:p w14:paraId="093B0487" w14:textId="77777777" w:rsidR="00EE7791" w:rsidRPr="00556AE9" w:rsidRDefault="00EE7791" w:rsidP="00EE779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Supporti rivestiti con materiali polimerici. Metodi di prova. Determinazione </w:t>
      </w:r>
      <w:proofErr w:type="spellStart"/>
      <w:proofErr w:type="gramStart"/>
      <w:r w:rsidRPr="00556AE9">
        <w:rPr>
          <w:rFonts w:asciiTheme="majorHAnsi" w:hAnsiTheme="majorHAnsi" w:cs="Arial"/>
        </w:rPr>
        <w:t>dell</w:t>
      </w:r>
      <w:proofErr w:type="spellEnd"/>
      <w:r w:rsidRPr="00556AE9">
        <w:rPr>
          <w:rFonts w:asciiTheme="majorHAnsi" w:hAnsiTheme="majorHAnsi" w:cs="Arial"/>
        </w:rPr>
        <w:t xml:space="preserve"> impermeabilità</w:t>
      </w:r>
      <w:proofErr w:type="gramEnd"/>
      <w:r w:rsidRPr="00556AE9">
        <w:rPr>
          <w:rFonts w:asciiTheme="majorHAnsi" w:hAnsiTheme="majorHAnsi" w:cs="Arial"/>
        </w:rPr>
        <w:t xml:space="preserve"> dinamica.</w:t>
      </w:r>
    </w:p>
    <w:p w14:paraId="3829758D" w14:textId="77777777" w:rsidR="00EE7791" w:rsidRPr="00556AE9" w:rsidRDefault="00EE7791" w:rsidP="000C6BC6">
      <w:pPr>
        <w:pStyle w:val="NormaleWeb"/>
        <w:spacing w:before="0" w:beforeAutospacing="0" w:after="0" w:afterAutospacing="0" w:line="240" w:lineRule="auto"/>
        <w:rPr>
          <w:rStyle w:val="Enfasigrassetto"/>
          <w:rFonts w:asciiTheme="majorHAnsi" w:hAnsiTheme="majorHAnsi" w:cs="Arial"/>
        </w:rPr>
      </w:pPr>
    </w:p>
    <w:p w14:paraId="7CEEC263" w14:textId="77777777" w:rsidR="000C6BC6" w:rsidRPr="00556AE9" w:rsidRDefault="009735EB" w:rsidP="000C6BC6">
      <w:pPr>
        <w:pStyle w:val="NormaleWeb"/>
        <w:spacing w:before="0" w:beforeAutospacing="0" w:after="0" w:afterAutospacing="0" w:line="240" w:lineRule="auto"/>
        <w:rPr>
          <w:rFonts w:asciiTheme="majorHAnsi" w:hAnsiTheme="majorHAnsi" w:cs="Arial"/>
        </w:rPr>
      </w:pPr>
      <w:hyperlink r:id="rId170" w:tooltip="UNI 7805:1994" w:history="1">
        <w:r w:rsidR="000C6BC6" w:rsidRPr="00556AE9">
          <w:rPr>
            <w:rStyle w:val="Enfasigrassetto"/>
            <w:rFonts w:asciiTheme="majorHAnsi" w:hAnsiTheme="majorHAnsi" w:cs="Arial"/>
            <w:b w:val="0"/>
            <w:bCs w:val="0"/>
            <w:color w:val="0099CC"/>
          </w:rPr>
          <w:t xml:space="preserve">UNI 7805:1994 </w:t>
        </w:r>
      </w:hyperlink>
    </w:p>
    <w:p w14:paraId="6EA45722" w14:textId="77777777" w:rsidR="000C6BC6" w:rsidRPr="00556AE9" w:rsidRDefault="000C6BC6" w:rsidP="000C6BC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Supporti rivestiti con materiali polimerici per calzature. Tipi e requisiti.</w:t>
      </w:r>
    </w:p>
    <w:p w14:paraId="31AFA744" w14:textId="77777777" w:rsidR="008F47D6" w:rsidRPr="00556AE9" w:rsidRDefault="008F47D6" w:rsidP="008F47D6">
      <w:pPr>
        <w:pStyle w:val="NormaleWeb"/>
        <w:spacing w:before="0" w:beforeAutospacing="0" w:after="0" w:afterAutospacing="0" w:line="240" w:lineRule="auto"/>
        <w:rPr>
          <w:rStyle w:val="Enfasigrassetto"/>
          <w:rFonts w:asciiTheme="majorHAnsi" w:hAnsiTheme="majorHAnsi" w:cs="Arial"/>
        </w:rPr>
      </w:pPr>
    </w:p>
    <w:p w14:paraId="675D1C3C" w14:textId="77777777" w:rsidR="00A1193D" w:rsidRPr="00556AE9" w:rsidRDefault="00A1193D" w:rsidP="00826FDF">
      <w:pPr>
        <w:rPr>
          <w:rFonts w:asciiTheme="majorHAnsi" w:hAnsiTheme="majorHAnsi" w:cs="Arial"/>
          <w:b/>
          <w:color w:val="2D2D2D"/>
          <w:sz w:val="21"/>
          <w:szCs w:val="21"/>
        </w:rPr>
      </w:pPr>
    </w:p>
    <w:p w14:paraId="2283722E" w14:textId="77777777" w:rsidR="00C53FC1" w:rsidRPr="00556AE9" w:rsidRDefault="00C53FC1" w:rsidP="008F47D6">
      <w:pPr>
        <w:rPr>
          <w:rFonts w:asciiTheme="majorHAnsi" w:hAnsiTheme="majorHAnsi"/>
          <w:b/>
          <w:bCs/>
          <w:color w:val="2D2D2D"/>
          <w:sz w:val="21"/>
          <w:szCs w:val="21"/>
        </w:rPr>
      </w:pPr>
      <w:r w:rsidRPr="00556AE9">
        <w:rPr>
          <w:rFonts w:asciiTheme="majorHAnsi" w:hAnsiTheme="majorHAnsi"/>
          <w:b/>
          <w:bCs/>
          <w:color w:val="2D2D2D"/>
          <w:sz w:val="21"/>
          <w:szCs w:val="21"/>
        </w:rPr>
        <w:t>Tubi e raccordi</w:t>
      </w:r>
    </w:p>
    <w:p w14:paraId="3E12D544" w14:textId="77777777" w:rsidR="00D80D63" w:rsidRDefault="00D80D63" w:rsidP="00C53FC1">
      <w:pPr>
        <w:pStyle w:val="NormaleWeb"/>
        <w:spacing w:before="0" w:beforeAutospacing="0" w:after="0" w:afterAutospacing="0" w:line="240" w:lineRule="auto"/>
      </w:pPr>
    </w:p>
    <w:p w14:paraId="64F80095" w14:textId="77777777" w:rsidR="00361C51" w:rsidRPr="00556AE9" w:rsidRDefault="009735EB" w:rsidP="00361C51">
      <w:pPr>
        <w:pStyle w:val="NormaleWeb"/>
        <w:spacing w:before="0" w:beforeAutospacing="0" w:after="0" w:afterAutospacing="0" w:line="240" w:lineRule="auto"/>
        <w:rPr>
          <w:rFonts w:asciiTheme="majorHAnsi" w:hAnsiTheme="majorHAnsi" w:cs="Arial"/>
        </w:rPr>
      </w:pPr>
      <w:hyperlink r:id="rId171" w:tooltip="UNI 7990:2015" w:history="1">
        <w:r w:rsidR="00361C51" w:rsidRPr="00556AE9">
          <w:rPr>
            <w:rStyle w:val="Enfasigrassetto"/>
            <w:rFonts w:asciiTheme="majorHAnsi" w:hAnsiTheme="majorHAnsi" w:cs="Arial"/>
            <w:b w:val="0"/>
            <w:bCs w:val="0"/>
            <w:color w:val="0099CC"/>
          </w:rPr>
          <w:t xml:space="preserve">UNI 7990:2015 </w:t>
        </w:r>
      </w:hyperlink>
    </w:p>
    <w:p w14:paraId="193B2E7F" w14:textId="2ABD12DD" w:rsidR="00361C51" w:rsidRDefault="00361C51" w:rsidP="00361C5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Tubi di polietilene a bassa densità - Dimensioni, requisiti e metodi di prova </w:t>
      </w:r>
    </w:p>
    <w:p w14:paraId="328981D3" w14:textId="604657D0" w:rsidR="00361C51" w:rsidRDefault="00361C51" w:rsidP="00361C51">
      <w:pPr>
        <w:pStyle w:val="NormaleWeb"/>
        <w:spacing w:before="0" w:beforeAutospacing="0" w:after="0" w:afterAutospacing="0" w:line="240" w:lineRule="auto"/>
        <w:rPr>
          <w:rFonts w:asciiTheme="majorHAnsi" w:hAnsiTheme="majorHAnsi" w:cs="Arial"/>
        </w:rPr>
      </w:pPr>
    </w:p>
    <w:p w14:paraId="73B48569" w14:textId="77777777" w:rsidR="00361C51" w:rsidRPr="00556AE9" w:rsidRDefault="009735EB" w:rsidP="00361C51">
      <w:pPr>
        <w:pStyle w:val="NormaleWeb"/>
        <w:spacing w:before="0" w:beforeAutospacing="0" w:after="0" w:afterAutospacing="0" w:line="240" w:lineRule="auto"/>
        <w:rPr>
          <w:rFonts w:asciiTheme="majorHAnsi" w:hAnsiTheme="majorHAnsi" w:cs="Arial"/>
        </w:rPr>
      </w:pPr>
      <w:hyperlink r:id="rId172" w:tooltip="UNI 8470:1983" w:history="1">
        <w:r w:rsidR="00361C51" w:rsidRPr="00556AE9">
          <w:rPr>
            <w:rStyle w:val="Enfasigrassetto"/>
            <w:rFonts w:asciiTheme="majorHAnsi" w:hAnsiTheme="majorHAnsi" w:cs="Arial"/>
            <w:b w:val="0"/>
            <w:bCs w:val="0"/>
            <w:color w:val="0099CC"/>
          </w:rPr>
          <w:t xml:space="preserve">UNI 8470:1983 </w:t>
        </w:r>
      </w:hyperlink>
    </w:p>
    <w:p w14:paraId="6F6F0D58" w14:textId="7C7D6115" w:rsidR="00361C51" w:rsidRDefault="00361C51" w:rsidP="00361C5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Valvole di PVC rigido (non plastificato) per tubazioni in pressione. Metodi di prova. </w:t>
      </w:r>
    </w:p>
    <w:p w14:paraId="71024DD9" w14:textId="00717B57" w:rsidR="00361C51" w:rsidRDefault="00361C51" w:rsidP="00361C51">
      <w:pPr>
        <w:pStyle w:val="NormaleWeb"/>
        <w:spacing w:before="0" w:beforeAutospacing="0" w:after="0" w:afterAutospacing="0" w:line="240" w:lineRule="auto"/>
        <w:rPr>
          <w:rFonts w:asciiTheme="majorHAnsi" w:hAnsiTheme="majorHAnsi" w:cs="Arial"/>
        </w:rPr>
      </w:pPr>
    </w:p>
    <w:p w14:paraId="2CD022C0" w14:textId="77777777" w:rsidR="00361C51" w:rsidRPr="00556AE9" w:rsidRDefault="009735EB" w:rsidP="00361C51">
      <w:pPr>
        <w:pStyle w:val="NormaleWeb"/>
        <w:spacing w:before="0" w:beforeAutospacing="0" w:after="0" w:afterAutospacing="0" w:line="240" w:lineRule="auto"/>
        <w:rPr>
          <w:rFonts w:asciiTheme="majorHAnsi" w:hAnsiTheme="majorHAnsi" w:cs="Arial"/>
        </w:rPr>
      </w:pPr>
      <w:hyperlink r:id="rId173" w:tooltip="UNI 8948:1988" w:history="1">
        <w:r w:rsidR="00361C51" w:rsidRPr="00556AE9">
          <w:rPr>
            <w:rStyle w:val="Enfasigrassetto"/>
            <w:rFonts w:asciiTheme="majorHAnsi" w:hAnsiTheme="majorHAnsi" w:cs="Arial"/>
            <w:b w:val="0"/>
            <w:bCs w:val="0"/>
            <w:color w:val="0099CC"/>
          </w:rPr>
          <w:t xml:space="preserve">UNI 8948:1988 </w:t>
        </w:r>
      </w:hyperlink>
    </w:p>
    <w:p w14:paraId="47D1E7DE" w14:textId="77777777" w:rsidR="00361C51" w:rsidRDefault="00361C51" w:rsidP="00361C5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Valvole di materiali termoplastici per uso in impianti di irrigazione. Tipi, dimensioni e requisiti.</w:t>
      </w:r>
    </w:p>
    <w:p w14:paraId="5AB9161D" w14:textId="77777777" w:rsidR="00361C51" w:rsidRDefault="00361C51" w:rsidP="00361C51">
      <w:pPr>
        <w:pStyle w:val="NormaleWeb"/>
        <w:spacing w:before="0" w:beforeAutospacing="0" w:after="0" w:afterAutospacing="0" w:line="240" w:lineRule="auto"/>
        <w:rPr>
          <w:rStyle w:val="Enfasigrassetto"/>
          <w:rFonts w:asciiTheme="majorHAnsi" w:hAnsiTheme="majorHAnsi" w:cs="Arial"/>
          <w:b w:val="0"/>
          <w:bCs w:val="0"/>
          <w:color w:val="0099CC"/>
        </w:rPr>
      </w:pPr>
    </w:p>
    <w:p w14:paraId="54F04220" w14:textId="77777777" w:rsidR="00361C51" w:rsidRPr="00556AE9" w:rsidRDefault="009735EB" w:rsidP="00361C51">
      <w:pPr>
        <w:pStyle w:val="NormaleWeb"/>
        <w:spacing w:before="0" w:beforeAutospacing="0" w:after="0" w:afterAutospacing="0" w:line="240" w:lineRule="auto"/>
        <w:rPr>
          <w:rFonts w:asciiTheme="majorHAnsi" w:hAnsiTheme="majorHAnsi" w:cs="Arial"/>
        </w:rPr>
      </w:pPr>
      <w:hyperlink r:id="rId174" w:tooltip="UNI 9032:2008" w:history="1">
        <w:r w:rsidR="00361C51" w:rsidRPr="00556AE9">
          <w:rPr>
            <w:rStyle w:val="Enfasigrassetto"/>
            <w:rFonts w:asciiTheme="majorHAnsi" w:hAnsiTheme="majorHAnsi" w:cs="Arial"/>
            <w:b w:val="0"/>
            <w:bCs w:val="0"/>
            <w:color w:val="0099CC"/>
          </w:rPr>
          <w:t xml:space="preserve">UNI 9032:2008 </w:t>
        </w:r>
      </w:hyperlink>
    </w:p>
    <w:p w14:paraId="2025B712" w14:textId="77777777" w:rsidR="00361C51" w:rsidRPr="00556AE9" w:rsidRDefault="00361C51" w:rsidP="00361C5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Tubazioni di resine termoindurenti rinforzate con fibre di vetro (PRFV) con o senza cariche - Linee guida per la definizione dei requisiti per </w:t>
      </w:r>
      <w:proofErr w:type="gramStart"/>
      <w:r w:rsidRPr="00556AE9">
        <w:rPr>
          <w:rFonts w:asciiTheme="majorHAnsi" w:hAnsiTheme="majorHAnsi" w:cs="Arial"/>
        </w:rPr>
        <w:t>l</w:t>
      </w:r>
      <w:r>
        <w:rPr>
          <w:rFonts w:asciiTheme="majorHAnsi" w:hAnsiTheme="majorHAnsi" w:cs="Arial"/>
        </w:rPr>
        <w:t>’</w:t>
      </w:r>
      <w:r w:rsidRPr="00556AE9">
        <w:rPr>
          <w:rFonts w:asciiTheme="majorHAnsi" w:hAnsiTheme="majorHAnsi" w:cs="Arial"/>
        </w:rPr>
        <w:t xml:space="preserve"> impiego</w:t>
      </w:r>
      <w:proofErr w:type="gramEnd"/>
    </w:p>
    <w:p w14:paraId="2B12274B" w14:textId="77777777" w:rsidR="00361C51" w:rsidRDefault="00361C51" w:rsidP="00C53FC1">
      <w:pPr>
        <w:pStyle w:val="NormaleWeb"/>
        <w:spacing w:before="0" w:beforeAutospacing="0" w:after="0" w:afterAutospacing="0" w:line="240" w:lineRule="auto"/>
      </w:pPr>
    </w:p>
    <w:p w14:paraId="4D11F17C" w14:textId="001E7243" w:rsidR="00C53FC1" w:rsidRPr="00556AE9" w:rsidRDefault="009735EB" w:rsidP="00C53FC1">
      <w:pPr>
        <w:pStyle w:val="NormaleWeb"/>
        <w:spacing w:before="0" w:beforeAutospacing="0" w:after="0" w:afterAutospacing="0" w:line="240" w:lineRule="auto"/>
        <w:rPr>
          <w:rFonts w:asciiTheme="majorHAnsi" w:hAnsiTheme="majorHAnsi" w:cs="Arial"/>
        </w:rPr>
      </w:pPr>
      <w:hyperlink r:id="rId175" w:tooltip="UNI 9338:2007" w:history="1">
        <w:r w:rsidR="00C53FC1" w:rsidRPr="00556AE9">
          <w:rPr>
            <w:rStyle w:val="Enfasigrassetto"/>
            <w:rFonts w:asciiTheme="majorHAnsi" w:hAnsiTheme="majorHAnsi" w:cs="Arial"/>
            <w:b w:val="0"/>
            <w:bCs w:val="0"/>
            <w:color w:val="0099CC"/>
          </w:rPr>
          <w:t xml:space="preserve">UNI 9338:2007 </w:t>
        </w:r>
      </w:hyperlink>
    </w:p>
    <w:p w14:paraId="446A0F98" w14:textId="698FBD74" w:rsidR="00C53FC1" w:rsidRDefault="00C53FC1" w:rsidP="00C53FC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Tubi di polietilene reticolato (PE-X) per il trasporto di fluidi industriali</w:t>
      </w:r>
    </w:p>
    <w:p w14:paraId="4A63EAF9" w14:textId="763A3882" w:rsidR="00361C51" w:rsidRDefault="00361C51" w:rsidP="00C53FC1">
      <w:pPr>
        <w:pStyle w:val="NormaleWeb"/>
        <w:spacing w:before="0" w:beforeAutospacing="0" w:after="0" w:afterAutospacing="0" w:line="240" w:lineRule="auto"/>
        <w:rPr>
          <w:rFonts w:asciiTheme="majorHAnsi" w:hAnsiTheme="majorHAnsi" w:cs="Arial"/>
        </w:rPr>
      </w:pPr>
    </w:p>
    <w:p w14:paraId="0DCFB152" w14:textId="77777777" w:rsidR="00361C51" w:rsidRPr="00556AE9" w:rsidRDefault="009735EB" w:rsidP="00361C51">
      <w:pPr>
        <w:pStyle w:val="NormaleWeb"/>
        <w:spacing w:before="0" w:beforeAutospacing="0" w:after="0" w:afterAutospacing="0" w:line="240" w:lineRule="auto"/>
        <w:rPr>
          <w:rFonts w:asciiTheme="majorHAnsi" w:hAnsiTheme="majorHAnsi" w:cs="Arial"/>
        </w:rPr>
      </w:pPr>
      <w:hyperlink r:id="rId176" w:tooltip="UNI 9349:1988" w:history="1">
        <w:r w:rsidR="00361C51" w:rsidRPr="00556AE9">
          <w:rPr>
            <w:rStyle w:val="Enfasigrassetto"/>
            <w:rFonts w:asciiTheme="majorHAnsi" w:hAnsiTheme="majorHAnsi" w:cs="Arial"/>
            <w:b w:val="0"/>
            <w:bCs w:val="0"/>
            <w:color w:val="0099CC"/>
          </w:rPr>
          <w:t xml:space="preserve">UNI 9349:1988 </w:t>
        </w:r>
      </w:hyperlink>
    </w:p>
    <w:p w14:paraId="73D24C36" w14:textId="77777777" w:rsidR="00361C51" w:rsidRPr="00556AE9" w:rsidRDefault="00361C51" w:rsidP="00361C5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Tubi di polietilene reticolato (PE-X) per condotte di fluidi caldi sotto pressione. Metodi di prova. </w:t>
      </w:r>
    </w:p>
    <w:p w14:paraId="33E50320" w14:textId="77777777" w:rsidR="00C53FC1" w:rsidRPr="00556AE9" w:rsidRDefault="00C53FC1" w:rsidP="00C53FC1">
      <w:pPr>
        <w:pStyle w:val="NormaleWeb"/>
        <w:spacing w:before="0" w:beforeAutospacing="0" w:after="0" w:afterAutospacing="0" w:line="240" w:lineRule="auto"/>
        <w:rPr>
          <w:rStyle w:val="Enfasigrassetto"/>
          <w:rFonts w:asciiTheme="majorHAnsi" w:hAnsiTheme="majorHAnsi" w:cs="Arial"/>
        </w:rPr>
      </w:pPr>
    </w:p>
    <w:p w14:paraId="73B5B259" w14:textId="77777777" w:rsidR="00C53FC1" w:rsidRPr="00556AE9" w:rsidRDefault="009735EB" w:rsidP="00C53FC1">
      <w:pPr>
        <w:pStyle w:val="NormaleWeb"/>
        <w:spacing w:before="0" w:beforeAutospacing="0" w:after="0" w:afterAutospacing="0" w:line="240" w:lineRule="auto"/>
        <w:rPr>
          <w:rFonts w:asciiTheme="majorHAnsi" w:hAnsiTheme="majorHAnsi" w:cs="Arial"/>
        </w:rPr>
      </w:pPr>
      <w:hyperlink r:id="rId177" w:tooltip="UNI 9561:2006" w:history="1">
        <w:r w:rsidR="00C53FC1" w:rsidRPr="00556AE9">
          <w:rPr>
            <w:rStyle w:val="Enfasigrassetto"/>
            <w:rFonts w:asciiTheme="majorHAnsi" w:hAnsiTheme="majorHAnsi" w:cs="Arial"/>
            <w:b w:val="0"/>
            <w:bCs w:val="0"/>
            <w:color w:val="0099CC"/>
          </w:rPr>
          <w:t xml:space="preserve">UNI 9561:2006 </w:t>
        </w:r>
      </w:hyperlink>
    </w:p>
    <w:p w14:paraId="1C87E45D" w14:textId="77777777" w:rsidR="00C53FC1" w:rsidRPr="00556AE9" w:rsidRDefault="00C53FC1" w:rsidP="00C53FC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Tubi e raccordi di materia plastica - Raccordi a compressione per giunzione meccanica per uso con tubi in pressione di polietilene per la distribuzione dell'acqua </w:t>
      </w:r>
    </w:p>
    <w:p w14:paraId="24508A25" w14:textId="77777777" w:rsidR="00C53FC1" w:rsidRPr="00556AE9" w:rsidRDefault="00C53FC1" w:rsidP="00C53FC1">
      <w:pPr>
        <w:pStyle w:val="NormaleWeb"/>
        <w:spacing w:before="0" w:beforeAutospacing="0" w:after="0" w:afterAutospacing="0" w:line="240" w:lineRule="auto"/>
        <w:rPr>
          <w:rStyle w:val="Enfasigrassetto"/>
          <w:rFonts w:asciiTheme="majorHAnsi" w:hAnsiTheme="majorHAnsi" w:cs="Arial"/>
        </w:rPr>
      </w:pPr>
    </w:p>
    <w:p w14:paraId="40D0766C" w14:textId="77777777" w:rsidR="008F47D6" w:rsidRPr="00556AE9" w:rsidRDefault="009735EB" w:rsidP="008F47D6">
      <w:pPr>
        <w:pStyle w:val="NormaleWeb"/>
        <w:spacing w:before="0" w:beforeAutospacing="0" w:after="0" w:afterAutospacing="0" w:line="240" w:lineRule="auto"/>
        <w:rPr>
          <w:rFonts w:asciiTheme="majorHAnsi" w:hAnsiTheme="majorHAnsi" w:cs="Arial"/>
        </w:rPr>
      </w:pPr>
      <w:hyperlink r:id="rId178" w:tooltip="UNI 9562:1990" w:history="1">
        <w:r w:rsidR="008F47D6" w:rsidRPr="00556AE9">
          <w:rPr>
            <w:rStyle w:val="Enfasigrassetto"/>
            <w:rFonts w:asciiTheme="majorHAnsi" w:hAnsiTheme="majorHAnsi" w:cs="Arial"/>
            <w:b w:val="0"/>
            <w:bCs w:val="0"/>
            <w:color w:val="0099CC"/>
          </w:rPr>
          <w:t xml:space="preserve">UNI 9562:1990 </w:t>
        </w:r>
      </w:hyperlink>
    </w:p>
    <w:p w14:paraId="185BE3EE" w14:textId="5EEBB92C" w:rsidR="008F47D6" w:rsidRDefault="008F47D6" w:rsidP="008F47D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lastRenderedPageBreak/>
        <w:t>Raccordi a compressione mediante serraggio meccanico a base di materiali termoplastici per condotte di polietilene per liquidi in pressione. Metodi di prova.</w:t>
      </w:r>
    </w:p>
    <w:p w14:paraId="142BAED8" w14:textId="6ADF507C" w:rsidR="00D80D63" w:rsidRDefault="00D80D63" w:rsidP="008F47D6">
      <w:pPr>
        <w:pStyle w:val="NormaleWeb"/>
        <w:spacing w:before="0" w:beforeAutospacing="0" w:after="0" w:afterAutospacing="0" w:line="240" w:lineRule="auto"/>
        <w:rPr>
          <w:rFonts w:asciiTheme="majorHAnsi" w:hAnsiTheme="majorHAnsi" w:cs="Arial"/>
        </w:rPr>
      </w:pPr>
    </w:p>
    <w:p w14:paraId="51705155" w14:textId="77777777" w:rsidR="00D80D63" w:rsidRPr="00556AE9" w:rsidRDefault="009735EB" w:rsidP="00D80D63">
      <w:pPr>
        <w:pStyle w:val="NormaleWeb"/>
        <w:spacing w:before="0" w:beforeAutospacing="0" w:after="0" w:afterAutospacing="0" w:line="240" w:lineRule="auto"/>
        <w:rPr>
          <w:rFonts w:asciiTheme="majorHAnsi" w:hAnsiTheme="majorHAnsi" w:cs="Arial"/>
        </w:rPr>
      </w:pPr>
      <w:hyperlink r:id="rId179" w:tooltip="UNI 9736:2014" w:history="1">
        <w:r w:rsidR="00D80D63" w:rsidRPr="00556AE9">
          <w:rPr>
            <w:rStyle w:val="Enfasigrassetto"/>
            <w:rFonts w:asciiTheme="majorHAnsi" w:hAnsiTheme="majorHAnsi" w:cs="Arial"/>
            <w:b w:val="0"/>
            <w:bCs w:val="0"/>
            <w:color w:val="0099CC"/>
          </w:rPr>
          <w:t xml:space="preserve">UNI 9736:2014 </w:t>
        </w:r>
      </w:hyperlink>
    </w:p>
    <w:p w14:paraId="5CED1374" w14:textId="77777777" w:rsidR="00D80D63" w:rsidRPr="00556AE9" w:rsidRDefault="00D80D63" w:rsidP="00D80D63">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Raccordi fabbricati con giunzione mista metallo-polietilene per l'utilizzo in condotte di gas combustibili, acqua e altri fluidi in pressione e metallo-polipropilene per l'utilizzo in condotte di acqua e altri fluidi in pressione - Requisiti, prove, idoneità all'impiego e valutazione della conformità </w:t>
      </w:r>
    </w:p>
    <w:p w14:paraId="1321B3B8" w14:textId="0EF84BC0" w:rsidR="00BB70C6" w:rsidRDefault="00BB70C6" w:rsidP="008F47D6">
      <w:pPr>
        <w:pStyle w:val="NormaleWeb"/>
        <w:spacing w:before="0" w:beforeAutospacing="0" w:after="0" w:afterAutospacing="0" w:line="240" w:lineRule="auto"/>
        <w:rPr>
          <w:rFonts w:asciiTheme="majorHAnsi" w:hAnsiTheme="majorHAnsi" w:cs="Arial"/>
        </w:rPr>
      </w:pPr>
    </w:p>
    <w:p w14:paraId="26461C8E" w14:textId="77777777" w:rsidR="00BB70C6" w:rsidRPr="00556AE9" w:rsidRDefault="009735EB" w:rsidP="00BB70C6">
      <w:pPr>
        <w:pStyle w:val="NormaleWeb"/>
        <w:spacing w:before="0" w:beforeAutospacing="0" w:after="0" w:afterAutospacing="0" w:line="240" w:lineRule="auto"/>
        <w:rPr>
          <w:rFonts w:asciiTheme="majorHAnsi" w:hAnsiTheme="majorHAnsi" w:cs="Arial"/>
        </w:rPr>
      </w:pPr>
      <w:hyperlink r:id="rId180" w:tooltip="UNI 10207:1993" w:history="1">
        <w:r w:rsidR="00BB70C6" w:rsidRPr="00556AE9">
          <w:rPr>
            <w:rStyle w:val="Enfasigrassetto"/>
            <w:rFonts w:asciiTheme="majorHAnsi" w:hAnsiTheme="majorHAnsi" w:cs="Arial"/>
            <w:b w:val="0"/>
            <w:bCs w:val="0"/>
            <w:color w:val="0099CC"/>
          </w:rPr>
          <w:t xml:space="preserve">UNI 10207:1993 </w:t>
        </w:r>
      </w:hyperlink>
    </w:p>
    <w:p w14:paraId="6AC239F1" w14:textId="77777777" w:rsidR="00BB70C6" w:rsidRPr="00556AE9" w:rsidRDefault="00BB70C6" w:rsidP="00BB70C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Tubi di polietilene. Resistenza alla fessurazione sotto sforzo (stress- cracking) per effetto ambientale indotto da raccordi ad inserto. </w:t>
      </w:r>
    </w:p>
    <w:p w14:paraId="7A9DED6B" w14:textId="77777777" w:rsidR="00D80D63" w:rsidRPr="00556AE9" w:rsidRDefault="009735EB" w:rsidP="00D80D63">
      <w:pPr>
        <w:pStyle w:val="NormaleWeb"/>
        <w:spacing w:before="0" w:beforeAutospacing="0" w:after="0" w:afterAutospacing="0" w:line="240" w:lineRule="auto"/>
        <w:rPr>
          <w:rFonts w:asciiTheme="majorHAnsi" w:hAnsiTheme="majorHAnsi" w:cs="Arial"/>
        </w:rPr>
      </w:pPr>
      <w:hyperlink r:id="rId181" w:tooltip="UNI 10520:2009" w:history="1">
        <w:r w:rsidR="00D80D63" w:rsidRPr="00556AE9">
          <w:rPr>
            <w:rStyle w:val="Enfasigrassetto"/>
            <w:rFonts w:asciiTheme="majorHAnsi" w:hAnsiTheme="majorHAnsi" w:cs="Arial"/>
            <w:b w:val="0"/>
            <w:bCs w:val="0"/>
            <w:color w:val="0099CC"/>
          </w:rPr>
          <w:t>UNI 10520:20</w:t>
        </w:r>
        <w:r w:rsidR="00D80D63">
          <w:rPr>
            <w:rStyle w:val="Enfasigrassetto"/>
            <w:rFonts w:asciiTheme="majorHAnsi" w:hAnsiTheme="majorHAnsi" w:cs="Arial"/>
            <w:b w:val="0"/>
            <w:bCs w:val="0"/>
            <w:color w:val="0099CC"/>
          </w:rPr>
          <w:t>21</w:t>
        </w:r>
        <w:r w:rsidR="00D80D63" w:rsidRPr="00556AE9">
          <w:rPr>
            <w:rStyle w:val="Enfasigrassetto"/>
            <w:rFonts w:asciiTheme="majorHAnsi" w:hAnsiTheme="majorHAnsi" w:cs="Arial"/>
            <w:b w:val="0"/>
            <w:bCs w:val="0"/>
            <w:color w:val="0099CC"/>
          </w:rPr>
          <w:t xml:space="preserve"> </w:t>
        </w:r>
      </w:hyperlink>
    </w:p>
    <w:p w14:paraId="17AA0980" w14:textId="77777777" w:rsidR="00D80D63" w:rsidRPr="00CD49AA" w:rsidRDefault="00D80D63" w:rsidP="00D80D63">
      <w:pPr>
        <w:pStyle w:val="NormaleWeb"/>
        <w:spacing w:before="0" w:beforeAutospacing="0" w:after="0" w:afterAutospacing="0" w:line="240" w:lineRule="auto"/>
        <w:rPr>
          <w:rFonts w:asciiTheme="majorHAnsi" w:hAnsiTheme="majorHAnsi" w:cs="Arial"/>
        </w:rPr>
      </w:pPr>
      <w:r w:rsidRPr="00CD49AA">
        <w:rPr>
          <w:rFonts w:asciiTheme="majorHAnsi" w:hAnsiTheme="majorHAnsi" w:cs="Arial"/>
        </w:rPr>
        <w:t>Saldatura di materie plastiche - Saldatura ad elementi termici per contatto - Saldatura di giunti testa a testa di tubi e/o raccordi di polietilene per il trasporto di gas combustibili, di acqua e di altri fluidi in pressione</w:t>
      </w:r>
    </w:p>
    <w:p w14:paraId="713B2F11" w14:textId="77777777" w:rsidR="00D80D63" w:rsidRPr="00556AE9" w:rsidRDefault="00D80D63" w:rsidP="00D80D63">
      <w:pPr>
        <w:pStyle w:val="NormaleWeb"/>
        <w:spacing w:before="0" w:beforeAutospacing="0" w:after="0" w:afterAutospacing="0" w:line="240" w:lineRule="auto"/>
        <w:rPr>
          <w:rFonts w:asciiTheme="majorHAnsi" w:hAnsiTheme="majorHAnsi" w:cs="Arial"/>
        </w:rPr>
      </w:pPr>
    </w:p>
    <w:p w14:paraId="06898887" w14:textId="77777777" w:rsidR="00D80D63" w:rsidRPr="00556AE9" w:rsidRDefault="009735EB" w:rsidP="00D80D63">
      <w:pPr>
        <w:pStyle w:val="NormaleWeb"/>
        <w:spacing w:before="0" w:beforeAutospacing="0" w:after="0" w:afterAutospacing="0" w:line="240" w:lineRule="auto"/>
        <w:rPr>
          <w:rFonts w:asciiTheme="majorHAnsi" w:hAnsiTheme="majorHAnsi" w:cs="Arial"/>
        </w:rPr>
      </w:pPr>
      <w:hyperlink r:id="rId182" w:tooltip="UNI 10520:2009" w:history="1">
        <w:r w:rsidR="00D80D63" w:rsidRPr="00556AE9">
          <w:rPr>
            <w:rStyle w:val="Enfasigrassetto"/>
            <w:rFonts w:asciiTheme="majorHAnsi" w:hAnsiTheme="majorHAnsi" w:cs="Arial"/>
            <w:b w:val="0"/>
            <w:bCs w:val="0"/>
            <w:color w:val="0099CC"/>
          </w:rPr>
          <w:t>UNI 1052</w:t>
        </w:r>
        <w:r w:rsidR="00D80D63">
          <w:rPr>
            <w:rStyle w:val="Enfasigrassetto"/>
            <w:rFonts w:asciiTheme="majorHAnsi" w:hAnsiTheme="majorHAnsi" w:cs="Arial"/>
            <w:b w:val="0"/>
            <w:bCs w:val="0"/>
            <w:color w:val="0099CC"/>
          </w:rPr>
          <w:t>1</w:t>
        </w:r>
        <w:r w:rsidR="00D80D63" w:rsidRPr="00556AE9">
          <w:rPr>
            <w:rStyle w:val="Enfasigrassetto"/>
            <w:rFonts w:asciiTheme="majorHAnsi" w:hAnsiTheme="majorHAnsi" w:cs="Arial"/>
            <w:b w:val="0"/>
            <w:bCs w:val="0"/>
            <w:color w:val="0099CC"/>
          </w:rPr>
          <w:t>:20</w:t>
        </w:r>
        <w:r w:rsidR="00D80D63">
          <w:rPr>
            <w:rStyle w:val="Enfasigrassetto"/>
            <w:rFonts w:asciiTheme="majorHAnsi" w:hAnsiTheme="majorHAnsi" w:cs="Arial"/>
            <w:b w:val="0"/>
            <w:bCs w:val="0"/>
            <w:color w:val="0099CC"/>
          </w:rPr>
          <w:t>21</w:t>
        </w:r>
        <w:r w:rsidR="00D80D63" w:rsidRPr="00556AE9">
          <w:rPr>
            <w:rStyle w:val="Enfasigrassetto"/>
            <w:rFonts w:asciiTheme="majorHAnsi" w:hAnsiTheme="majorHAnsi" w:cs="Arial"/>
            <w:b w:val="0"/>
            <w:bCs w:val="0"/>
            <w:color w:val="0099CC"/>
          </w:rPr>
          <w:t xml:space="preserve"> </w:t>
        </w:r>
      </w:hyperlink>
    </w:p>
    <w:p w14:paraId="65476581" w14:textId="77777777" w:rsidR="00D80D63" w:rsidRPr="00DE55C6" w:rsidRDefault="00D80D63" w:rsidP="00D80D63">
      <w:pPr>
        <w:pStyle w:val="NormaleWeb"/>
        <w:spacing w:before="0" w:beforeAutospacing="0" w:after="0" w:afterAutospacing="0" w:line="240" w:lineRule="auto"/>
        <w:rPr>
          <w:rFonts w:asciiTheme="majorHAnsi" w:hAnsiTheme="majorHAnsi" w:cs="Arial"/>
        </w:rPr>
      </w:pPr>
      <w:r w:rsidRPr="00DE55C6">
        <w:rPr>
          <w:rFonts w:asciiTheme="majorHAnsi" w:hAnsiTheme="majorHAnsi" w:cs="Arial"/>
        </w:rPr>
        <w:t>Saldatura di materie plastiche - Saldatura per elettrofusione - Saldatura di tubi e/o raccordi di polietilene per tubazioni in pressione</w:t>
      </w:r>
    </w:p>
    <w:p w14:paraId="23D34229" w14:textId="77777777" w:rsidR="00D80D63" w:rsidRDefault="00D80D63" w:rsidP="00BB70C6">
      <w:pPr>
        <w:pStyle w:val="NormaleWeb"/>
        <w:spacing w:before="0" w:beforeAutospacing="0" w:after="0" w:afterAutospacing="0" w:line="240" w:lineRule="auto"/>
      </w:pPr>
    </w:p>
    <w:p w14:paraId="26F4649F" w14:textId="2F211945" w:rsidR="00BB70C6" w:rsidRPr="00556AE9" w:rsidRDefault="009735EB" w:rsidP="00BB70C6">
      <w:pPr>
        <w:pStyle w:val="NormaleWeb"/>
        <w:spacing w:before="0" w:beforeAutospacing="0" w:after="0" w:afterAutospacing="0" w:line="240" w:lineRule="auto"/>
        <w:rPr>
          <w:rFonts w:asciiTheme="majorHAnsi" w:hAnsiTheme="majorHAnsi" w:cs="Arial"/>
        </w:rPr>
      </w:pPr>
      <w:hyperlink r:id="rId183" w:tooltip="UNI 10565:2015" w:history="1">
        <w:r w:rsidR="00BB70C6" w:rsidRPr="00556AE9">
          <w:rPr>
            <w:rStyle w:val="Enfasigrassetto"/>
            <w:rFonts w:asciiTheme="majorHAnsi" w:hAnsiTheme="majorHAnsi" w:cs="Arial"/>
            <w:b w:val="0"/>
            <w:bCs w:val="0"/>
            <w:color w:val="0099CC"/>
          </w:rPr>
          <w:t xml:space="preserve">UNI 10565:2015 </w:t>
        </w:r>
      </w:hyperlink>
    </w:p>
    <w:p w14:paraId="08C4DC71" w14:textId="77777777" w:rsidR="00BB70C6" w:rsidRDefault="00BB70C6" w:rsidP="00BB70C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Saldatrici da cantiere ad elementi termici per contatto impiegate per l'esecuzione di giunzioni testa/testa di tubi e/o raccordi in polietilene (PE), per il trasporto di gas combustibile, di acqua e di altri fluidi in pressione - Caratteristiche funzionali, di collaudo e di documentazione </w:t>
      </w:r>
    </w:p>
    <w:p w14:paraId="034982C4" w14:textId="77777777" w:rsidR="00BB70C6" w:rsidRDefault="00BB70C6" w:rsidP="00BB70C6">
      <w:pPr>
        <w:pStyle w:val="NormaleWeb"/>
        <w:spacing w:before="0" w:beforeAutospacing="0" w:after="0" w:afterAutospacing="0" w:line="240" w:lineRule="auto"/>
        <w:rPr>
          <w:rFonts w:asciiTheme="majorHAnsi" w:hAnsiTheme="majorHAnsi" w:cs="Arial"/>
        </w:rPr>
      </w:pPr>
    </w:p>
    <w:p w14:paraId="362A5705" w14:textId="77777777" w:rsidR="00BB70C6" w:rsidRPr="00FB7CEB" w:rsidRDefault="00BB70C6" w:rsidP="00BB70C6">
      <w:pPr>
        <w:pStyle w:val="NormaleWeb"/>
        <w:spacing w:before="0" w:beforeAutospacing="0" w:after="0" w:afterAutospacing="0" w:line="240" w:lineRule="auto"/>
        <w:rPr>
          <w:rStyle w:val="Enfasigrassetto"/>
          <w:rFonts w:asciiTheme="majorHAnsi" w:hAnsiTheme="majorHAnsi" w:cs="Arial"/>
          <w:b w:val="0"/>
          <w:bCs w:val="0"/>
          <w:color w:val="0099CC"/>
        </w:rPr>
      </w:pPr>
      <w:r w:rsidRPr="00FB7CEB">
        <w:rPr>
          <w:rStyle w:val="Enfasigrassetto"/>
          <w:rFonts w:asciiTheme="majorHAnsi" w:hAnsiTheme="majorHAnsi" w:cs="Arial"/>
          <w:b w:val="0"/>
          <w:bCs w:val="0"/>
          <w:color w:val="0099CC"/>
        </w:rPr>
        <w:t>UNI 10566:2021</w:t>
      </w:r>
    </w:p>
    <w:p w14:paraId="11592F0B" w14:textId="77777777" w:rsidR="00BB70C6" w:rsidRPr="00556AE9" w:rsidRDefault="00BB70C6" w:rsidP="00BB70C6">
      <w:pPr>
        <w:pStyle w:val="NormaleWeb"/>
        <w:spacing w:before="0" w:beforeAutospacing="0" w:after="0" w:afterAutospacing="0" w:line="240" w:lineRule="auto"/>
        <w:rPr>
          <w:rFonts w:asciiTheme="majorHAnsi" w:hAnsiTheme="majorHAnsi" w:cs="Arial"/>
        </w:rPr>
      </w:pPr>
      <w:r w:rsidRPr="00FB7CEB">
        <w:rPr>
          <w:rFonts w:asciiTheme="majorHAnsi" w:hAnsiTheme="majorHAnsi" w:cs="Arial"/>
        </w:rPr>
        <w:t xml:space="preserve">Saldatrici per elettrofusione utilizzate per l'esecuzione di giunzioni di tubi e/o raccordi di polietilene (PE), mediante raccordi </w:t>
      </w:r>
      <w:proofErr w:type="spellStart"/>
      <w:r w:rsidRPr="00FB7CEB">
        <w:rPr>
          <w:rFonts w:asciiTheme="majorHAnsi" w:hAnsiTheme="majorHAnsi" w:cs="Arial"/>
        </w:rPr>
        <w:t>elettrosaldabili</w:t>
      </w:r>
      <w:proofErr w:type="spellEnd"/>
      <w:r w:rsidRPr="00FB7CEB">
        <w:rPr>
          <w:rFonts w:asciiTheme="majorHAnsi" w:hAnsiTheme="majorHAnsi" w:cs="Arial"/>
        </w:rPr>
        <w:t>, per il trasporto di gas combustibile, di acqua e di altri fluidi in pressione - Caratteristiche e requisiti, prove, manutenzione e documentazione</w:t>
      </w:r>
    </w:p>
    <w:p w14:paraId="1843DB02" w14:textId="77777777" w:rsidR="008F47D6" w:rsidRPr="00556AE9" w:rsidRDefault="008F47D6" w:rsidP="00C53FC1">
      <w:pPr>
        <w:pStyle w:val="NormaleWeb"/>
        <w:spacing w:before="0" w:beforeAutospacing="0" w:after="0" w:afterAutospacing="0" w:line="240" w:lineRule="auto"/>
        <w:rPr>
          <w:rFonts w:asciiTheme="majorHAnsi" w:hAnsiTheme="majorHAnsi"/>
        </w:rPr>
      </w:pPr>
    </w:p>
    <w:p w14:paraId="7E35A261" w14:textId="77777777" w:rsidR="00C53FC1" w:rsidRPr="00556AE9" w:rsidRDefault="009735EB" w:rsidP="00C53FC1">
      <w:pPr>
        <w:pStyle w:val="NormaleWeb"/>
        <w:spacing w:before="0" w:beforeAutospacing="0" w:after="0" w:afterAutospacing="0" w:line="240" w:lineRule="auto"/>
        <w:rPr>
          <w:rFonts w:asciiTheme="majorHAnsi" w:hAnsiTheme="majorHAnsi" w:cs="Arial"/>
        </w:rPr>
      </w:pPr>
      <w:hyperlink r:id="rId184" w:tooltip="UNI 10972:2006" w:history="1">
        <w:r w:rsidR="00C53FC1" w:rsidRPr="00556AE9">
          <w:rPr>
            <w:rStyle w:val="Enfasigrassetto"/>
            <w:rFonts w:asciiTheme="majorHAnsi" w:hAnsiTheme="majorHAnsi" w:cs="Arial"/>
            <w:b w:val="0"/>
            <w:bCs w:val="0"/>
            <w:color w:val="0099CC"/>
          </w:rPr>
          <w:t xml:space="preserve">UNI 10972:2006 </w:t>
        </w:r>
      </w:hyperlink>
    </w:p>
    <w:p w14:paraId="6AA36E74" w14:textId="77777777" w:rsidR="00C53FC1" w:rsidRPr="00556AE9" w:rsidRDefault="00C53FC1" w:rsidP="00C53FC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Tubi di policloruro di vinile non plastificato (PVC-U) per ventilazione e trasporto interrato di acque piovane </w:t>
      </w:r>
    </w:p>
    <w:p w14:paraId="1AD144DD" w14:textId="77777777" w:rsidR="00C53FC1" w:rsidRPr="00556AE9" w:rsidRDefault="00C53FC1" w:rsidP="00C53FC1">
      <w:pPr>
        <w:pStyle w:val="NormaleWeb"/>
        <w:spacing w:before="0" w:beforeAutospacing="0" w:after="0" w:afterAutospacing="0" w:line="240" w:lineRule="auto"/>
        <w:rPr>
          <w:rStyle w:val="Enfasigrassetto"/>
          <w:rFonts w:asciiTheme="majorHAnsi" w:hAnsiTheme="majorHAnsi" w:cs="Arial"/>
        </w:rPr>
      </w:pPr>
      <w:bookmarkStart w:id="2" w:name="_Hlk121670340"/>
    </w:p>
    <w:bookmarkEnd w:id="2"/>
    <w:p w14:paraId="4B8FAE6E" w14:textId="77777777" w:rsidR="00C15186" w:rsidRPr="00556AE9" w:rsidRDefault="00C15186" w:rsidP="00C15186">
      <w:pPr>
        <w:pStyle w:val="NormaleWeb"/>
        <w:spacing w:before="0" w:beforeAutospacing="0" w:after="0" w:afterAutospacing="0" w:line="240" w:lineRule="auto"/>
        <w:rPr>
          <w:rFonts w:asciiTheme="majorHAnsi" w:hAnsiTheme="majorHAnsi" w:cs="Arial"/>
        </w:rPr>
      </w:pPr>
      <w:r>
        <w:fldChar w:fldCharType="begin"/>
      </w:r>
      <w:r>
        <w:instrText>HYPERLINK "about:blank" \o "UNI 11024:2017"</w:instrText>
      </w:r>
      <w:r>
        <w:fldChar w:fldCharType="separate"/>
      </w:r>
      <w:r w:rsidRPr="00556AE9">
        <w:rPr>
          <w:rStyle w:val="Enfasigrassetto"/>
          <w:rFonts w:asciiTheme="majorHAnsi" w:hAnsiTheme="majorHAnsi" w:cs="Arial"/>
          <w:b w:val="0"/>
          <w:bCs w:val="0"/>
          <w:color w:val="0099CC"/>
        </w:rPr>
        <w:t xml:space="preserve">UNI 11024:2017 </w:t>
      </w:r>
      <w:r>
        <w:rPr>
          <w:rStyle w:val="Enfasigrassetto"/>
          <w:rFonts w:asciiTheme="majorHAnsi" w:hAnsiTheme="majorHAnsi" w:cs="Arial"/>
          <w:b w:val="0"/>
          <w:bCs w:val="0"/>
          <w:color w:val="0099CC"/>
        </w:rPr>
        <w:fldChar w:fldCharType="end"/>
      </w:r>
    </w:p>
    <w:p w14:paraId="62237E29" w14:textId="6E743D5E" w:rsidR="00C15186" w:rsidRDefault="00C15186" w:rsidP="00C1518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Requisiti di qualità per la saldatura di tubazioni di polietilene per il convogliamento di gas combustibili, di acqua e di altri fluidi in pressione </w:t>
      </w:r>
    </w:p>
    <w:p w14:paraId="7C6322E0" w14:textId="023DE297" w:rsidR="00BB70C6" w:rsidRDefault="00BB70C6" w:rsidP="00C15186">
      <w:pPr>
        <w:pStyle w:val="NormaleWeb"/>
        <w:spacing w:before="0" w:beforeAutospacing="0" w:after="0" w:afterAutospacing="0" w:line="240" w:lineRule="auto"/>
        <w:rPr>
          <w:rFonts w:asciiTheme="majorHAnsi" w:hAnsiTheme="majorHAnsi" w:cs="Arial"/>
        </w:rPr>
      </w:pPr>
    </w:p>
    <w:p w14:paraId="2E7841FB" w14:textId="77777777" w:rsidR="00BB70C6" w:rsidRPr="00556AE9" w:rsidRDefault="009735EB" w:rsidP="00BB70C6">
      <w:pPr>
        <w:pStyle w:val="NormaleWeb"/>
        <w:spacing w:before="0" w:beforeAutospacing="0" w:after="0" w:afterAutospacing="0" w:line="240" w:lineRule="auto"/>
        <w:rPr>
          <w:rFonts w:asciiTheme="majorHAnsi" w:hAnsiTheme="majorHAnsi" w:cs="Arial"/>
        </w:rPr>
      </w:pPr>
      <w:hyperlink r:id="rId185" w:tooltip="UNI/TR 11288:2008" w:history="1">
        <w:r w:rsidR="00BB70C6" w:rsidRPr="00556AE9">
          <w:rPr>
            <w:rStyle w:val="Enfasigrassetto"/>
            <w:rFonts w:asciiTheme="majorHAnsi" w:hAnsiTheme="majorHAnsi" w:cs="Arial"/>
            <w:b w:val="0"/>
            <w:bCs w:val="0"/>
            <w:color w:val="0099CC"/>
          </w:rPr>
          <w:t xml:space="preserve">UNI/TR 11288:2008 </w:t>
        </w:r>
      </w:hyperlink>
    </w:p>
    <w:p w14:paraId="5687F839" w14:textId="77777777" w:rsidR="00BB70C6" w:rsidRPr="00556AE9" w:rsidRDefault="00BB70C6" w:rsidP="00BB70C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Sistemi di tubazioni di materia plastica in pressione per il trasporto di fluidi - Polietilene (PE) - Raccordi fabbricati</w:t>
      </w:r>
    </w:p>
    <w:p w14:paraId="1A5DDDD6" w14:textId="77777777" w:rsidR="00BB70C6" w:rsidRDefault="00BB70C6" w:rsidP="00BB70C6">
      <w:pPr>
        <w:pStyle w:val="NormaleWeb"/>
        <w:spacing w:before="0" w:beforeAutospacing="0" w:after="0" w:afterAutospacing="0" w:line="240" w:lineRule="auto"/>
      </w:pPr>
    </w:p>
    <w:p w14:paraId="45CC0512" w14:textId="1E142200" w:rsidR="00BB70C6" w:rsidRPr="00556AE9" w:rsidRDefault="009735EB" w:rsidP="00BB70C6">
      <w:pPr>
        <w:pStyle w:val="NormaleWeb"/>
        <w:spacing w:before="0" w:beforeAutospacing="0" w:after="0" w:afterAutospacing="0" w:line="240" w:lineRule="auto"/>
        <w:rPr>
          <w:rFonts w:asciiTheme="majorHAnsi" w:hAnsiTheme="majorHAnsi" w:cs="Arial"/>
        </w:rPr>
      </w:pPr>
      <w:hyperlink r:id="rId186" w:tooltip="UNI/TR 11481:2013" w:history="1">
        <w:r w:rsidR="00BB70C6" w:rsidRPr="00556AE9">
          <w:rPr>
            <w:rStyle w:val="Enfasigrassetto"/>
            <w:rFonts w:asciiTheme="majorHAnsi" w:hAnsiTheme="majorHAnsi" w:cs="Arial"/>
            <w:b w:val="0"/>
            <w:bCs w:val="0"/>
            <w:color w:val="0099CC"/>
          </w:rPr>
          <w:t xml:space="preserve">UNI/TR 11481:2013 </w:t>
        </w:r>
      </w:hyperlink>
    </w:p>
    <w:p w14:paraId="3EEB5E0E" w14:textId="5F67B41E" w:rsidR="00BB70C6" w:rsidRDefault="00BB70C6" w:rsidP="00BB70C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Usi del polietilene nelle linee dirette e nella distribuzione del gas combustibile – Tecnologie riconosciute e applicabili - Linee guida di orientamento per gli operatori </w:t>
      </w:r>
    </w:p>
    <w:p w14:paraId="2875D983" w14:textId="4C263EAC" w:rsidR="00BB70C6" w:rsidRDefault="00BB70C6" w:rsidP="00BB70C6">
      <w:pPr>
        <w:pStyle w:val="NormaleWeb"/>
        <w:spacing w:before="0" w:beforeAutospacing="0" w:after="0" w:afterAutospacing="0" w:line="240" w:lineRule="auto"/>
        <w:rPr>
          <w:rFonts w:asciiTheme="majorHAnsi" w:hAnsiTheme="majorHAnsi" w:cs="Arial"/>
        </w:rPr>
      </w:pPr>
    </w:p>
    <w:p w14:paraId="79C8903E" w14:textId="77777777" w:rsidR="00BB70C6" w:rsidRPr="00556AE9" w:rsidRDefault="009735EB" w:rsidP="00BB70C6">
      <w:pPr>
        <w:pStyle w:val="NormaleWeb"/>
        <w:spacing w:before="0" w:beforeAutospacing="0" w:after="0" w:afterAutospacing="0" w:line="240" w:lineRule="auto"/>
        <w:rPr>
          <w:rStyle w:val="Enfasigrassetto"/>
          <w:rFonts w:asciiTheme="majorHAnsi" w:hAnsiTheme="majorHAnsi" w:cs="Arial"/>
          <w:b w:val="0"/>
          <w:bCs w:val="0"/>
          <w:color w:val="0099CC"/>
        </w:rPr>
      </w:pPr>
      <w:hyperlink r:id="rId187" w:tooltip="UNI 11149:2019" w:history="1">
        <w:r w:rsidR="00BB70C6" w:rsidRPr="00556AE9">
          <w:rPr>
            <w:rStyle w:val="Enfasigrassetto"/>
            <w:rFonts w:asciiTheme="majorHAnsi" w:hAnsiTheme="majorHAnsi" w:cs="Arial"/>
            <w:b w:val="0"/>
            <w:bCs w:val="0"/>
            <w:color w:val="0099CC"/>
          </w:rPr>
          <w:t xml:space="preserve">UNI 11149:2019 </w:t>
        </w:r>
      </w:hyperlink>
    </w:p>
    <w:p w14:paraId="1E52A511" w14:textId="7EA2E599" w:rsidR="00BB70C6" w:rsidRDefault="00BB70C6" w:rsidP="00BB70C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Elementi di progettazione e tecniche per la posa in opera e collaudo di sistemi di tubazioni di polietilene per il trasporto di liquidi in pressione </w:t>
      </w:r>
    </w:p>
    <w:p w14:paraId="4A4F1B1D" w14:textId="57CFFD2D" w:rsidR="00D80D63" w:rsidRDefault="00D80D63" w:rsidP="00BB70C6">
      <w:pPr>
        <w:pStyle w:val="NormaleWeb"/>
        <w:spacing w:before="0" w:beforeAutospacing="0" w:after="0" w:afterAutospacing="0" w:line="240" w:lineRule="auto"/>
        <w:rPr>
          <w:rFonts w:asciiTheme="majorHAnsi" w:hAnsiTheme="majorHAnsi" w:cs="Arial"/>
        </w:rPr>
      </w:pPr>
    </w:p>
    <w:p w14:paraId="20625760" w14:textId="77777777" w:rsidR="00D80D63" w:rsidRPr="00556AE9" w:rsidRDefault="009735EB" w:rsidP="00D80D63">
      <w:pPr>
        <w:pStyle w:val="NormaleWeb"/>
        <w:spacing w:before="0" w:beforeAutospacing="0" w:after="0" w:afterAutospacing="0" w:line="240" w:lineRule="auto"/>
        <w:rPr>
          <w:rFonts w:asciiTheme="majorHAnsi" w:hAnsiTheme="majorHAnsi" w:cs="Arial"/>
        </w:rPr>
      </w:pPr>
      <w:hyperlink r:id="rId188" w:tooltip="UNI 11316:2009" w:history="1">
        <w:r w:rsidR="00D80D63" w:rsidRPr="00556AE9">
          <w:rPr>
            <w:rStyle w:val="Enfasigrassetto"/>
            <w:rFonts w:asciiTheme="majorHAnsi" w:hAnsiTheme="majorHAnsi" w:cs="Arial"/>
            <w:b w:val="0"/>
            <w:bCs w:val="0"/>
            <w:color w:val="0099CC"/>
          </w:rPr>
          <w:t xml:space="preserve">UNI 11316:2009 </w:t>
        </w:r>
      </w:hyperlink>
    </w:p>
    <w:p w14:paraId="77BEB71E" w14:textId="77777777" w:rsidR="00D80D63" w:rsidRDefault="00D80D63" w:rsidP="00D80D63">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Saldatura delle materie plastiche - Saldatrici per </w:t>
      </w:r>
      <w:proofErr w:type="spellStart"/>
      <w:r w:rsidRPr="00556AE9">
        <w:rPr>
          <w:rFonts w:asciiTheme="majorHAnsi" w:hAnsiTheme="majorHAnsi" w:cs="Arial"/>
        </w:rPr>
        <w:t>polifusione</w:t>
      </w:r>
      <w:proofErr w:type="spellEnd"/>
      <w:r w:rsidRPr="00556AE9">
        <w:rPr>
          <w:rFonts w:asciiTheme="majorHAnsi" w:hAnsiTheme="majorHAnsi" w:cs="Arial"/>
        </w:rPr>
        <w:t xml:space="preserve"> impiegate per l'esecuzione di giunzioni a bicchiere (a tasca) di tubi e raccordi in poliolefine per il trasporto di fluidi in pressione</w:t>
      </w:r>
    </w:p>
    <w:p w14:paraId="6A83F168" w14:textId="77777777" w:rsidR="00D80D63" w:rsidRPr="00556AE9" w:rsidRDefault="00D80D63" w:rsidP="00D80D63">
      <w:pPr>
        <w:pStyle w:val="NormaleWeb"/>
        <w:spacing w:before="0" w:beforeAutospacing="0" w:after="0" w:afterAutospacing="0" w:line="240" w:lineRule="auto"/>
        <w:rPr>
          <w:rFonts w:asciiTheme="majorHAnsi" w:hAnsiTheme="majorHAnsi"/>
        </w:rPr>
      </w:pPr>
    </w:p>
    <w:p w14:paraId="62D11831" w14:textId="77777777" w:rsidR="00D80D63" w:rsidRPr="00556AE9" w:rsidRDefault="009735EB" w:rsidP="00D80D63">
      <w:pPr>
        <w:pStyle w:val="NormaleWeb"/>
        <w:spacing w:before="0" w:beforeAutospacing="0" w:after="0" w:afterAutospacing="0" w:line="240" w:lineRule="auto"/>
        <w:rPr>
          <w:rFonts w:asciiTheme="majorHAnsi" w:hAnsiTheme="majorHAnsi" w:cs="Arial"/>
        </w:rPr>
      </w:pPr>
      <w:hyperlink r:id="rId189" w:tooltip="UNI 11318:2009" w:history="1">
        <w:r w:rsidR="00D80D63" w:rsidRPr="00556AE9">
          <w:rPr>
            <w:rStyle w:val="Enfasigrassetto"/>
            <w:rFonts w:asciiTheme="majorHAnsi" w:hAnsiTheme="majorHAnsi" w:cs="Arial"/>
            <w:b w:val="0"/>
            <w:bCs w:val="0"/>
            <w:color w:val="0099CC"/>
          </w:rPr>
          <w:t xml:space="preserve">UNI 11318:2009 </w:t>
        </w:r>
      </w:hyperlink>
    </w:p>
    <w:p w14:paraId="0A9A01D8" w14:textId="77777777" w:rsidR="00D80D63" w:rsidRPr="00556AE9" w:rsidRDefault="00D80D63" w:rsidP="00D80D63">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Saldatura - Saldatura delle materie plastiche - Saldatura di componenti in polipropilene per il trasporto di fluidi in pressione - Saldatura a bicchiere </w:t>
      </w:r>
    </w:p>
    <w:p w14:paraId="5145807A" w14:textId="77777777" w:rsidR="00D80D63" w:rsidRPr="00556AE9" w:rsidRDefault="00D80D63" w:rsidP="00D80D63">
      <w:pPr>
        <w:pStyle w:val="NormaleWeb"/>
        <w:spacing w:before="0" w:beforeAutospacing="0" w:after="0" w:afterAutospacing="0" w:line="240" w:lineRule="auto"/>
        <w:rPr>
          <w:rFonts w:asciiTheme="majorHAnsi" w:hAnsiTheme="majorHAnsi" w:cs="Arial"/>
          <w:b/>
          <w:bCs/>
          <w:noProof/>
        </w:rPr>
      </w:pPr>
    </w:p>
    <w:p w14:paraId="725EAD52" w14:textId="77777777" w:rsidR="00D80D63" w:rsidRPr="00556AE9" w:rsidRDefault="009735EB" w:rsidP="00D80D63">
      <w:pPr>
        <w:pStyle w:val="NormaleWeb"/>
        <w:spacing w:before="0" w:beforeAutospacing="0" w:after="0" w:afterAutospacing="0" w:line="240" w:lineRule="auto"/>
        <w:rPr>
          <w:rFonts w:asciiTheme="majorHAnsi" w:hAnsiTheme="majorHAnsi" w:cs="Arial"/>
        </w:rPr>
      </w:pPr>
      <w:hyperlink r:id="rId190" w:tooltip="UNI 11342:2009" w:history="1">
        <w:r w:rsidR="00D80D63" w:rsidRPr="00556AE9">
          <w:rPr>
            <w:rStyle w:val="Enfasigrassetto"/>
            <w:rFonts w:asciiTheme="majorHAnsi" w:hAnsiTheme="majorHAnsi" w:cs="Arial"/>
            <w:b w:val="0"/>
            <w:bCs w:val="0"/>
            <w:color w:val="0099CC"/>
          </w:rPr>
          <w:t xml:space="preserve">UNI 11342:2009 </w:t>
        </w:r>
      </w:hyperlink>
    </w:p>
    <w:p w14:paraId="352C1D4C" w14:textId="77777777" w:rsidR="00D80D63" w:rsidRDefault="00D80D63" w:rsidP="00D80D63">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Rame e leghe di rame - Tubi compositi senza saldatura di rame e polietilene per adduzione fluidi </w:t>
      </w:r>
    </w:p>
    <w:p w14:paraId="786CC5D9" w14:textId="77777777" w:rsidR="00D80D63" w:rsidRDefault="00D80D63" w:rsidP="00D80D63">
      <w:pPr>
        <w:pStyle w:val="NormaleWeb"/>
        <w:spacing w:before="0" w:beforeAutospacing="0" w:after="0" w:afterAutospacing="0" w:line="240" w:lineRule="auto"/>
        <w:rPr>
          <w:rFonts w:asciiTheme="majorHAnsi" w:hAnsiTheme="majorHAnsi" w:cs="Arial"/>
        </w:rPr>
      </w:pPr>
    </w:p>
    <w:p w14:paraId="48B0492F" w14:textId="77777777" w:rsidR="00D80D63" w:rsidRPr="00556AE9" w:rsidRDefault="009735EB" w:rsidP="00D80D63">
      <w:pPr>
        <w:pStyle w:val="NormaleWeb"/>
        <w:spacing w:before="0" w:beforeAutospacing="0" w:after="0" w:afterAutospacing="0" w:line="240" w:lineRule="auto"/>
        <w:rPr>
          <w:rFonts w:asciiTheme="majorHAnsi" w:hAnsiTheme="majorHAnsi" w:cs="Arial"/>
        </w:rPr>
      </w:pPr>
      <w:hyperlink r:id="rId191" w:tooltip="UNI 11344:2016" w:history="1">
        <w:r w:rsidR="00D80D63" w:rsidRPr="00556AE9">
          <w:rPr>
            <w:rStyle w:val="Enfasigrassetto"/>
            <w:rFonts w:asciiTheme="majorHAnsi" w:hAnsiTheme="majorHAnsi" w:cs="Arial"/>
            <w:b w:val="0"/>
            <w:bCs w:val="0"/>
            <w:color w:val="0099CC"/>
          </w:rPr>
          <w:t xml:space="preserve">UNI 11344:2016 </w:t>
        </w:r>
      </w:hyperlink>
    </w:p>
    <w:p w14:paraId="2DF46305" w14:textId="77777777" w:rsidR="00D80D63" w:rsidRPr="00556AE9" w:rsidRDefault="00D80D63" w:rsidP="00D80D63">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lastRenderedPageBreak/>
        <w:t xml:space="preserve">Sistemi di tubazioni multistrato metallo-plastici e raccordi per il trasporto di combustibili gassosi per impianti interni </w:t>
      </w:r>
    </w:p>
    <w:p w14:paraId="257BA8D7" w14:textId="4556D72E" w:rsidR="00D80D63" w:rsidRDefault="00D80D63" w:rsidP="00BB70C6">
      <w:pPr>
        <w:pStyle w:val="NormaleWeb"/>
        <w:spacing w:before="0" w:beforeAutospacing="0" w:after="0" w:afterAutospacing="0" w:line="240" w:lineRule="auto"/>
        <w:rPr>
          <w:rFonts w:asciiTheme="majorHAnsi" w:hAnsiTheme="majorHAnsi" w:cs="Arial"/>
        </w:rPr>
      </w:pPr>
    </w:p>
    <w:p w14:paraId="58884695" w14:textId="77777777" w:rsidR="00D80D63" w:rsidRPr="00556AE9" w:rsidRDefault="009735EB" w:rsidP="00D80D63">
      <w:pPr>
        <w:pStyle w:val="NormaleWeb"/>
        <w:spacing w:before="0" w:beforeAutospacing="0" w:after="0" w:afterAutospacing="0" w:line="240" w:lineRule="auto"/>
        <w:rPr>
          <w:rFonts w:asciiTheme="majorHAnsi" w:hAnsiTheme="majorHAnsi" w:cs="Arial"/>
        </w:rPr>
      </w:pPr>
      <w:hyperlink r:id="rId192" w:tooltip="UNI 11395:2011" w:history="1">
        <w:r w:rsidR="00D80D63" w:rsidRPr="00556AE9">
          <w:rPr>
            <w:rStyle w:val="Enfasigrassetto"/>
            <w:rFonts w:asciiTheme="majorHAnsi" w:hAnsiTheme="majorHAnsi" w:cs="Arial"/>
            <w:b w:val="0"/>
            <w:bCs w:val="0"/>
            <w:color w:val="0099CC"/>
          </w:rPr>
          <w:t xml:space="preserve">UNI 11395:2011 </w:t>
        </w:r>
      </w:hyperlink>
    </w:p>
    <w:p w14:paraId="7F08B152" w14:textId="77777777" w:rsidR="00D80D63" w:rsidRPr="00556AE9" w:rsidRDefault="00D80D63" w:rsidP="00D80D63">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Saldatrici da laboratorio ad elemento termico per irraggiamento impiegate per l'esecuzione di giunzioni testa/testa di tubi e/o raccordi di materiale termoplastico per il trasporto di fluidi in pressione - Caratteristiche funzionali, di collaudo e di documentazione </w:t>
      </w:r>
    </w:p>
    <w:p w14:paraId="0B8785E9" w14:textId="77777777" w:rsidR="00D80D63" w:rsidRPr="00556AE9" w:rsidRDefault="00D80D63" w:rsidP="00D80D63">
      <w:pPr>
        <w:pStyle w:val="NormaleWeb"/>
        <w:spacing w:before="0" w:beforeAutospacing="0" w:after="0" w:afterAutospacing="0" w:line="240" w:lineRule="auto"/>
        <w:rPr>
          <w:rFonts w:asciiTheme="majorHAnsi" w:hAnsiTheme="majorHAnsi" w:cs="Arial"/>
        </w:rPr>
      </w:pPr>
    </w:p>
    <w:p w14:paraId="6928FD81" w14:textId="77777777" w:rsidR="00D80D63" w:rsidRPr="00556AE9" w:rsidRDefault="009735EB" w:rsidP="00D80D63">
      <w:pPr>
        <w:pStyle w:val="NormaleWeb"/>
        <w:spacing w:before="0" w:beforeAutospacing="0" w:after="0" w:afterAutospacing="0" w:line="240" w:lineRule="auto"/>
        <w:rPr>
          <w:rFonts w:asciiTheme="majorHAnsi" w:hAnsiTheme="majorHAnsi" w:cs="Arial"/>
        </w:rPr>
      </w:pPr>
      <w:hyperlink r:id="rId193" w:tooltip="UNI 11397:2011" w:history="1">
        <w:r w:rsidR="00D80D63" w:rsidRPr="00556AE9">
          <w:rPr>
            <w:rStyle w:val="Enfasigrassetto"/>
            <w:rFonts w:asciiTheme="majorHAnsi" w:hAnsiTheme="majorHAnsi" w:cs="Arial"/>
            <w:b w:val="0"/>
            <w:bCs w:val="0"/>
            <w:color w:val="0099CC"/>
          </w:rPr>
          <w:t xml:space="preserve">UNI 11397:2011 </w:t>
        </w:r>
      </w:hyperlink>
    </w:p>
    <w:p w14:paraId="6492311A" w14:textId="7AA046BD" w:rsidR="00D80D63" w:rsidRDefault="00D80D63" w:rsidP="00D80D63">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Saldatura - Saldatura delle materie plastiche - Saldatura di componenti in polipropilene per il trasporto di fluidi in pressione - Saldatura testa a testa </w:t>
      </w:r>
    </w:p>
    <w:p w14:paraId="71C6AFED" w14:textId="6E580D42" w:rsidR="00D80D63" w:rsidRDefault="00D80D63" w:rsidP="00D80D63">
      <w:pPr>
        <w:pStyle w:val="NormaleWeb"/>
        <w:spacing w:before="0" w:beforeAutospacing="0" w:after="0" w:afterAutospacing="0" w:line="240" w:lineRule="auto"/>
        <w:rPr>
          <w:rFonts w:asciiTheme="majorHAnsi" w:hAnsiTheme="majorHAnsi" w:cs="Arial"/>
        </w:rPr>
      </w:pPr>
    </w:p>
    <w:p w14:paraId="2CCD23EE" w14:textId="77777777" w:rsidR="00D80D63" w:rsidRPr="00556AE9" w:rsidRDefault="009735EB" w:rsidP="00D80D63">
      <w:pPr>
        <w:pStyle w:val="NormaleWeb"/>
        <w:spacing w:before="0" w:beforeAutospacing="0" w:after="0" w:afterAutospacing="0" w:line="240" w:lineRule="auto"/>
        <w:rPr>
          <w:rFonts w:asciiTheme="majorHAnsi" w:hAnsiTheme="majorHAnsi" w:cs="Arial"/>
        </w:rPr>
      </w:pPr>
      <w:hyperlink r:id="rId194" w:tooltip="UNI 11434:2012" w:history="1">
        <w:r w:rsidR="00D80D63" w:rsidRPr="00556AE9">
          <w:rPr>
            <w:rStyle w:val="Enfasigrassetto"/>
            <w:rFonts w:asciiTheme="majorHAnsi" w:hAnsiTheme="majorHAnsi" w:cs="Arial"/>
            <w:b w:val="0"/>
            <w:bCs w:val="0"/>
            <w:color w:val="0099CC"/>
          </w:rPr>
          <w:t xml:space="preserve">UNI 11434:2012 </w:t>
        </w:r>
      </w:hyperlink>
    </w:p>
    <w:p w14:paraId="54E826B2" w14:textId="77777777" w:rsidR="00D80D63" w:rsidRPr="00556AE9" w:rsidRDefault="00D80D63" w:rsidP="00D80D63">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Tubi spiralati in polietilene rinforzato con acciaio, per fognature e scarichi interrati non in pressione </w:t>
      </w:r>
    </w:p>
    <w:p w14:paraId="668402BF" w14:textId="77777777" w:rsidR="00BB70C6" w:rsidRPr="00556AE9" w:rsidRDefault="00BB70C6" w:rsidP="00BB70C6">
      <w:pPr>
        <w:pStyle w:val="NormaleWeb"/>
        <w:spacing w:before="0" w:beforeAutospacing="0" w:after="0" w:afterAutospacing="0" w:line="240" w:lineRule="auto"/>
        <w:rPr>
          <w:rStyle w:val="Enfasigrassetto"/>
          <w:rFonts w:asciiTheme="majorHAnsi" w:hAnsiTheme="majorHAnsi" w:cs="Arial"/>
        </w:rPr>
      </w:pPr>
    </w:p>
    <w:p w14:paraId="2E5CED6B" w14:textId="77777777" w:rsidR="00BB70C6" w:rsidRPr="00556AE9" w:rsidRDefault="009735EB" w:rsidP="00BB70C6">
      <w:pPr>
        <w:pStyle w:val="NormaleWeb"/>
        <w:spacing w:before="0" w:beforeAutospacing="0" w:after="0" w:afterAutospacing="0" w:line="240" w:lineRule="auto"/>
        <w:rPr>
          <w:rFonts w:asciiTheme="majorHAnsi" w:hAnsiTheme="majorHAnsi" w:cs="Arial"/>
        </w:rPr>
      </w:pPr>
      <w:hyperlink r:id="rId195" w:tooltip="UNI/TS 11508:2013" w:history="1">
        <w:r w:rsidR="00BB70C6" w:rsidRPr="00556AE9">
          <w:rPr>
            <w:rStyle w:val="Enfasigrassetto"/>
            <w:rFonts w:asciiTheme="majorHAnsi" w:hAnsiTheme="majorHAnsi" w:cs="Arial"/>
            <w:b w:val="0"/>
            <w:bCs w:val="0"/>
            <w:color w:val="0099CC"/>
          </w:rPr>
          <w:t xml:space="preserve">UNI/TS 11508:2013 </w:t>
        </w:r>
      </w:hyperlink>
    </w:p>
    <w:p w14:paraId="3E0CF56B" w14:textId="77777777" w:rsidR="00BB70C6" w:rsidRPr="00556AE9" w:rsidRDefault="00BB70C6" w:rsidP="00BB70C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Specificazione e qualificazione delle procedure di saldatura per materiali termoplastici - WPS per saldatura con il metodo dell'elettrofusione e WPS per saldatura con il metodo ad elementi termici per contatto </w:t>
      </w:r>
    </w:p>
    <w:p w14:paraId="122FD1A8" w14:textId="77777777" w:rsidR="00BB70C6" w:rsidRPr="00556AE9" w:rsidRDefault="00BB70C6" w:rsidP="00BB70C6">
      <w:pPr>
        <w:pStyle w:val="NormaleWeb"/>
        <w:spacing w:before="0" w:beforeAutospacing="0" w:after="0" w:afterAutospacing="0" w:line="240" w:lineRule="auto"/>
        <w:rPr>
          <w:rStyle w:val="Enfasigrassetto"/>
          <w:rFonts w:asciiTheme="majorHAnsi" w:hAnsiTheme="majorHAnsi" w:cs="Arial"/>
        </w:rPr>
      </w:pPr>
    </w:p>
    <w:p w14:paraId="65FF6452" w14:textId="4D1B2651" w:rsidR="00406C09" w:rsidRPr="00614667" w:rsidRDefault="009735EB" w:rsidP="00406C09">
      <w:pPr>
        <w:pStyle w:val="NormaleWeb"/>
        <w:spacing w:before="0" w:beforeAutospacing="0" w:after="0" w:afterAutospacing="0" w:line="240" w:lineRule="auto"/>
        <w:rPr>
          <w:rFonts w:asciiTheme="majorHAnsi" w:hAnsiTheme="majorHAnsi" w:cs="Arial"/>
        </w:rPr>
      </w:pPr>
      <w:hyperlink r:id="rId196" w:tooltip="UNI/TR 11588:2015" w:history="1">
        <w:r w:rsidR="00406C09" w:rsidRPr="00614667">
          <w:rPr>
            <w:rStyle w:val="Enfasigrassetto"/>
            <w:rFonts w:asciiTheme="majorHAnsi" w:hAnsiTheme="majorHAnsi" w:cs="Arial"/>
            <w:b w:val="0"/>
            <w:bCs w:val="0"/>
            <w:color w:val="0099CC"/>
          </w:rPr>
          <w:t xml:space="preserve">UNI/TR 11588:2015 </w:t>
        </w:r>
      </w:hyperlink>
    </w:p>
    <w:p w14:paraId="11B87B3A" w14:textId="3BEE86CA" w:rsidR="00406C09" w:rsidRDefault="00406C09" w:rsidP="00406C09">
      <w:pPr>
        <w:pStyle w:val="NormaleWeb"/>
        <w:spacing w:before="0" w:beforeAutospacing="0" w:after="0" w:afterAutospacing="0" w:line="240" w:lineRule="auto"/>
        <w:rPr>
          <w:rFonts w:asciiTheme="majorHAnsi" w:hAnsiTheme="majorHAnsi" w:cs="Arial"/>
        </w:rPr>
      </w:pPr>
      <w:r w:rsidRPr="00614667">
        <w:rPr>
          <w:rFonts w:asciiTheme="majorHAnsi" w:hAnsiTheme="majorHAnsi" w:cs="Arial"/>
        </w:rPr>
        <w:t xml:space="preserve">Sistemi di tubazioni di materia plastica - Linee guida per giunzione meccanica delle tubazioni di polietilene (PE) mediante </w:t>
      </w:r>
      <w:proofErr w:type="spellStart"/>
      <w:r w:rsidRPr="00614667">
        <w:rPr>
          <w:rFonts w:asciiTheme="majorHAnsi" w:hAnsiTheme="majorHAnsi" w:cs="Arial"/>
        </w:rPr>
        <w:t>flangiatura</w:t>
      </w:r>
      <w:proofErr w:type="spellEnd"/>
      <w:r w:rsidRPr="00556AE9">
        <w:rPr>
          <w:rFonts w:asciiTheme="majorHAnsi" w:hAnsiTheme="majorHAnsi" w:cs="Arial"/>
        </w:rPr>
        <w:t xml:space="preserve"> </w:t>
      </w:r>
    </w:p>
    <w:p w14:paraId="48B5CF3F" w14:textId="75163B30" w:rsidR="00D80D63" w:rsidRDefault="00D80D63" w:rsidP="00406C09">
      <w:pPr>
        <w:pStyle w:val="NormaleWeb"/>
        <w:spacing w:before="0" w:beforeAutospacing="0" w:after="0" w:afterAutospacing="0" w:line="240" w:lineRule="auto"/>
        <w:rPr>
          <w:rFonts w:asciiTheme="majorHAnsi" w:hAnsiTheme="majorHAnsi" w:cs="Arial"/>
        </w:rPr>
      </w:pPr>
    </w:p>
    <w:p w14:paraId="22E5A2FD" w14:textId="77777777" w:rsidR="00D80D63" w:rsidRPr="00556AE9" w:rsidRDefault="009735EB" w:rsidP="00D80D63">
      <w:pPr>
        <w:pStyle w:val="NormaleWeb"/>
        <w:spacing w:before="0" w:beforeAutospacing="0" w:after="0" w:afterAutospacing="0" w:line="240" w:lineRule="auto"/>
        <w:rPr>
          <w:rFonts w:asciiTheme="majorHAnsi" w:hAnsiTheme="majorHAnsi" w:cs="Arial"/>
        </w:rPr>
      </w:pPr>
      <w:hyperlink r:id="rId197" w:tooltip="UNI 11681:2017" w:history="1">
        <w:r w:rsidR="00D80D63" w:rsidRPr="00556AE9">
          <w:rPr>
            <w:rStyle w:val="Enfasigrassetto"/>
            <w:rFonts w:asciiTheme="majorHAnsi" w:hAnsiTheme="majorHAnsi" w:cs="Arial"/>
            <w:b w:val="0"/>
            <w:bCs w:val="0"/>
            <w:color w:val="0099CC"/>
          </w:rPr>
          <w:t xml:space="preserve">UNI 11681:2017 </w:t>
        </w:r>
      </w:hyperlink>
    </w:p>
    <w:p w14:paraId="5EAA8E76" w14:textId="77777777" w:rsidR="00D80D63" w:rsidRPr="00556AE9" w:rsidRDefault="00D80D63" w:rsidP="00D80D63">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Rinnovamento di tubazioni esistenti mediante inserimento e polimerizzazione di un tubo composito plastico impregnato di resina - Elementi di progettazione ed installazione </w:t>
      </w:r>
    </w:p>
    <w:p w14:paraId="50283ACE" w14:textId="77777777" w:rsidR="00D80D63" w:rsidRPr="00556AE9" w:rsidRDefault="00D80D63" w:rsidP="00D80D63">
      <w:pPr>
        <w:pStyle w:val="NormaleWeb"/>
        <w:spacing w:before="0" w:beforeAutospacing="0" w:after="0" w:afterAutospacing="0" w:line="240" w:lineRule="auto"/>
        <w:rPr>
          <w:rStyle w:val="Enfasigrassetto"/>
          <w:rFonts w:asciiTheme="majorHAnsi" w:hAnsiTheme="majorHAnsi" w:cs="Arial"/>
        </w:rPr>
      </w:pPr>
    </w:p>
    <w:p w14:paraId="2F66DB9B" w14:textId="77777777" w:rsidR="00C15186" w:rsidRPr="00556AE9" w:rsidRDefault="009735EB" w:rsidP="00C15186">
      <w:pPr>
        <w:pStyle w:val="NormaleWeb"/>
        <w:spacing w:before="0" w:beforeAutospacing="0" w:after="0" w:afterAutospacing="0" w:line="240" w:lineRule="auto"/>
        <w:rPr>
          <w:rFonts w:asciiTheme="majorHAnsi" w:hAnsiTheme="majorHAnsi" w:cs="Arial"/>
        </w:rPr>
      </w:pPr>
      <w:hyperlink r:id="rId198" w:tooltip="UNI/TR 11684:2017" w:history="1">
        <w:r w:rsidR="00C15186" w:rsidRPr="00556AE9">
          <w:rPr>
            <w:rStyle w:val="Enfasigrassetto"/>
            <w:rFonts w:asciiTheme="majorHAnsi" w:hAnsiTheme="majorHAnsi" w:cs="Arial"/>
            <w:b w:val="0"/>
            <w:bCs w:val="0"/>
            <w:color w:val="0099CC"/>
          </w:rPr>
          <w:t xml:space="preserve">UNI/TR 11684:2017 </w:t>
        </w:r>
      </w:hyperlink>
    </w:p>
    <w:p w14:paraId="1FA2A328" w14:textId="2E2C67BF" w:rsidR="00C15186" w:rsidRDefault="00C15186" w:rsidP="00C1518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Sistemi di tubazione di materia plastica - Qualificazione di saldatori per tubazioni secondo UNI EN 13067 ed UNI 9737 - Linea guida per la predisposizione del questionario di esame relativo alla parte teoric</w:t>
      </w:r>
      <w:r w:rsidR="00BB70C6">
        <w:rPr>
          <w:rFonts w:asciiTheme="majorHAnsi" w:hAnsiTheme="majorHAnsi" w:cs="Arial"/>
        </w:rPr>
        <w:t>a</w:t>
      </w:r>
    </w:p>
    <w:p w14:paraId="7894E4F9" w14:textId="03211574" w:rsidR="00BB70C6" w:rsidRDefault="00BB70C6" w:rsidP="00C15186">
      <w:pPr>
        <w:pStyle w:val="NormaleWeb"/>
        <w:spacing w:before="0" w:beforeAutospacing="0" w:after="0" w:afterAutospacing="0" w:line="240" w:lineRule="auto"/>
        <w:rPr>
          <w:rFonts w:asciiTheme="majorHAnsi" w:hAnsiTheme="majorHAnsi" w:cs="Arial"/>
        </w:rPr>
      </w:pPr>
    </w:p>
    <w:p w14:paraId="07AAEC11" w14:textId="77777777" w:rsidR="00BB70C6" w:rsidRPr="008979BA" w:rsidRDefault="00BB70C6" w:rsidP="00BB70C6">
      <w:pPr>
        <w:pStyle w:val="NormaleWeb"/>
        <w:spacing w:before="0" w:beforeAutospacing="0" w:after="0" w:afterAutospacing="0" w:line="240" w:lineRule="auto"/>
        <w:rPr>
          <w:rStyle w:val="Enfasigrassetto"/>
          <w:rFonts w:asciiTheme="majorHAnsi" w:hAnsiTheme="majorHAnsi" w:cs="Arial"/>
          <w:b w:val="0"/>
          <w:bCs w:val="0"/>
          <w:color w:val="0099CC"/>
        </w:rPr>
      </w:pPr>
      <w:r w:rsidRPr="008979BA">
        <w:rPr>
          <w:rStyle w:val="Enfasigrassetto"/>
          <w:rFonts w:asciiTheme="majorHAnsi" w:hAnsiTheme="majorHAnsi" w:cs="Arial"/>
          <w:b w:val="0"/>
          <w:bCs w:val="0"/>
          <w:color w:val="0099CC"/>
        </w:rPr>
        <w:t>UNI/TS 11804:2021</w:t>
      </w:r>
    </w:p>
    <w:p w14:paraId="432EEFE3" w14:textId="77777777" w:rsidR="00BB70C6" w:rsidRPr="008979BA" w:rsidRDefault="00BB70C6" w:rsidP="00BB70C6">
      <w:pPr>
        <w:shd w:val="clear" w:color="auto" w:fill="F8F8F8"/>
        <w:rPr>
          <w:rFonts w:asciiTheme="majorHAnsi" w:hAnsiTheme="majorHAnsi" w:cs="Arial"/>
          <w:color w:val="2E2E2E"/>
          <w:sz w:val="21"/>
          <w:szCs w:val="21"/>
        </w:rPr>
      </w:pPr>
      <w:r w:rsidRPr="008979BA">
        <w:rPr>
          <w:rFonts w:asciiTheme="majorHAnsi" w:hAnsiTheme="majorHAnsi" w:cs="Arial"/>
          <w:color w:val="2E2E2E"/>
          <w:sz w:val="21"/>
          <w:szCs w:val="21"/>
        </w:rPr>
        <w:t>Valvole di polipropilene (PP) per i sistemi di tubazioni per la distribuzione dell'acqua in pressione - Tipi, dimensioni e requisiti</w:t>
      </w:r>
    </w:p>
    <w:p w14:paraId="6D5C26F3" w14:textId="77777777" w:rsidR="00406C09" w:rsidRPr="00556AE9" w:rsidRDefault="00406C09" w:rsidP="00406C09">
      <w:pPr>
        <w:pStyle w:val="NormaleWeb"/>
        <w:spacing w:before="0" w:beforeAutospacing="0" w:after="0" w:afterAutospacing="0" w:line="240" w:lineRule="auto"/>
        <w:rPr>
          <w:rStyle w:val="Enfasigrassetto"/>
          <w:rFonts w:asciiTheme="majorHAnsi" w:hAnsiTheme="majorHAnsi" w:cs="Arial"/>
        </w:rPr>
      </w:pPr>
    </w:p>
    <w:p w14:paraId="0661F1B0" w14:textId="77777777" w:rsidR="00E30916" w:rsidRPr="00CF742E" w:rsidRDefault="00E30916" w:rsidP="00E30916">
      <w:pPr>
        <w:pStyle w:val="NormaleWeb"/>
        <w:spacing w:before="0" w:beforeAutospacing="0" w:after="0" w:afterAutospacing="0" w:line="240" w:lineRule="auto"/>
        <w:rPr>
          <w:rStyle w:val="Enfasigrassetto"/>
          <w:rFonts w:asciiTheme="majorHAnsi" w:hAnsiTheme="majorHAnsi" w:cs="Arial"/>
          <w:b w:val="0"/>
          <w:bCs w:val="0"/>
          <w:color w:val="0099CC"/>
        </w:rPr>
      </w:pPr>
      <w:r w:rsidRPr="00CF742E">
        <w:rPr>
          <w:rStyle w:val="Enfasigrassetto"/>
          <w:rFonts w:asciiTheme="majorHAnsi" w:hAnsiTheme="majorHAnsi" w:cs="Arial"/>
          <w:b w:val="0"/>
          <w:bCs w:val="0"/>
          <w:color w:val="0099CC"/>
        </w:rPr>
        <w:t>UNI/TR 11836:2021</w:t>
      </w:r>
    </w:p>
    <w:p w14:paraId="7681A129" w14:textId="6D7080B8" w:rsidR="00E30916" w:rsidRDefault="00E30916" w:rsidP="00E30916">
      <w:pPr>
        <w:pStyle w:val="NormaleWeb"/>
        <w:spacing w:before="0" w:beforeAutospacing="0" w:after="0" w:afterAutospacing="0" w:line="240" w:lineRule="auto"/>
        <w:rPr>
          <w:rFonts w:asciiTheme="majorHAnsi" w:hAnsiTheme="majorHAnsi" w:cs="Arial"/>
        </w:rPr>
      </w:pPr>
      <w:r w:rsidRPr="00CF742E">
        <w:rPr>
          <w:rFonts w:asciiTheme="majorHAnsi" w:hAnsiTheme="majorHAnsi" w:cs="Arial"/>
        </w:rPr>
        <w:t>Linea guida per la progettazione del sistema di posa e collaudo per tubazioni sommerse in polietilene (PE)</w:t>
      </w:r>
    </w:p>
    <w:p w14:paraId="10070137" w14:textId="4D69D477" w:rsidR="00C15186" w:rsidRDefault="00C15186" w:rsidP="00E30916">
      <w:pPr>
        <w:pStyle w:val="NormaleWeb"/>
        <w:spacing w:before="0" w:beforeAutospacing="0" w:after="0" w:afterAutospacing="0" w:line="240" w:lineRule="auto"/>
        <w:rPr>
          <w:rFonts w:asciiTheme="majorHAnsi" w:hAnsiTheme="majorHAnsi" w:cs="Arial"/>
        </w:rPr>
      </w:pPr>
    </w:p>
    <w:p w14:paraId="42814303" w14:textId="77777777" w:rsidR="00C15186" w:rsidRPr="00C15186" w:rsidRDefault="00C15186" w:rsidP="00C15186">
      <w:pPr>
        <w:pStyle w:val="NormaleWeb"/>
        <w:spacing w:before="0" w:beforeAutospacing="0" w:after="0" w:afterAutospacing="0" w:line="240" w:lineRule="auto"/>
        <w:rPr>
          <w:rStyle w:val="Enfasigrassetto"/>
          <w:rFonts w:cs="Arial"/>
          <w:b w:val="0"/>
          <w:bCs w:val="0"/>
          <w:color w:val="0099CC"/>
        </w:rPr>
      </w:pPr>
      <w:r w:rsidRPr="00C15186">
        <w:rPr>
          <w:rStyle w:val="Enfasigrassetto"/>
          <w:rFonts w:cs="Arial"/>
          <w:b w:val="0"/>
          <w:bCs w:val="0"/>
          <w:color w:val="0099CC"/>
        </w:rPr>
        <w:t>UNI/TR 11882:2022</w:t>
      </w:r>
    </w:p>
    <w:p w14:paraId="5823DF54" w14:textId="13707E34" w:rsidR="000C6BC6" w:rsidRDefault="00C15186" w:rsidP="00BB70C6">
      <w:pPr>
        <w:shd w:val="clear" w:color="auto" w:fill="FFFFFF"/>
        <w:spacing w:after="200" w:line="276" w:lineRule="auto"/>
        <w:rPr>
          <w:rFonts w:asciiTheme="majorHAnsi" w:hAnsiTheme="majorHAnsi"/>
          <w:color w:val="000000"/>
          <w:sz w:val="22"/>
          <w:szCs w:val="22"/>
        </w:rPr>
      </w:pPr>
      <w:r w:rsidRPr="00C15186">
        <w:rPr>
          <w:rFonts w:asciiTheme="majorHAnsi" w:hAnsiTheme="majorHAnsi"/>
          <w:color w:val="000000"/>
          <w:sz w:val="22"/>
          <w:szCs w:val="22"/>
        </w:rPr>
        <w:t xml:space="preserve">Sistemi di tubazioni di materia plastica - Linea guida per la definizione dei requisiti tecnico-funzionali </w:t>
      </w:r>
    </w:p>
    <w:p w14:paraId="0C26C8F5" w14:textId="732F2BA2" w:rsidR="00080162" w:rsidRDefault="00080162" w:rsidP="00BB70C6">
      <w:pPr>
        <w:pStyle w:val="NormaleWeb"/>
        <w:spacing w:before="0" w:beforeAutospacing="0" w:after="0" w:afterAutospacing="0" w:line="240" w:lineRule="auto"/>
        <w:rPr>
          <w:rStyle w:val="Enfasigrassetto"/>
          <w:rFonts w:cs="Arial"/>
          <w:b w:val="0"/>
          <w:bCs w:val="0"/>
          <w:color w:val="0099CC"/>
        </w:rPr>
      </w:pPr>
      <w:r w:rsidRPr="00080162">
        <w:rPr>
          <w:rStyle w:val="Enfasigrassetto"/>
          <w:rFonts w:cs="Arial"/>
          <w:b w:val="0"/>
          <w:bCs w:val="0"/>
          <w:color w:val="0099CC"/>
        </w:rPr>
        <w:t>UNI 11884:2022</w:t>
      </w:r>
    </w:p>
    <w:p w14:paraId="76EF2AB6" w14:textId="77777777" w:rsidR="00080162" w:rsidRPr="00080162" w:rsidRDefault="00080162" w:rsidP="00080162">
      <w:pPr>
        <w:shd w:val="clear" w:color="auto" w:fill="FFFFFF"/>
        <w:spacing w:after="200" w:line="276" w:lineRule="auto"/>
        <w:rPr>
          <w:rFonts w:asciiTheme="majorHAnsi" w:hAnsiTheme="majorHAnsi"/>
          <w:color w:val="000000"/>
          <w:sz w:val="22"/>
          <w:szCs w:val="22"/>
        </w:rPr>
      </w:pPr>
      <w:r w:rsidRPr="00080162">
        <w:rPr>
          <w:rFonts w:asciiTheme="majorHAnsi" w:hAnsiTheme="majorHAnsi"/>
          <w:color w:val="000000"/>
          <w:sz w:val="22"/>
          <w:szCs w:val="22"/>
        </w:rPr>
        <w:t>Attrezzature ausiliarie ai procedimenti di saldatura ad elementi termici per contatto (testa a testa) e ad elettrofusione per le giunzioni di tubazioni in polietilene (PE)</w:t>
      </w:r>
    </w:p>
    <w:p w14:paraId="696ED39C" w14:textId="4CFB0A9D" w:rsidR="00BB70C6" w:rsidRPr="00556AE9" w:rsidRDefault="009735EB" w:rsidP="00BB70C6">
      <w:pPr>
        <w:pStyle w:val="NormaleWeb"/>
        <w:spacing w:before="0" w:beforeAutospacing="0" w:after="0" w:afterAutospacing="0" w:line="240" w:lineRule="auto"/>
        <w:rPr>
          <w:rFonts w:asciiTheme="majorHAnsi" w:hAnsiTheme="majorHAnsi" w:cs="Arial"/>
        </w:rPr>
      </w:pPr>
      <w:hyperlink r:id="rId199" w:tooltip="UNI 11242:2007" w:history="1">
        <w:r w:rsidR="00BB70C6" w:rsidRPr="00556AE9">
          <w:rPr>
            <w:rStyle w:val="Enfasigrassetto"/>
            <w:rFonts w:asciiTheme="majorHAnsi" w:hAnsiTheme="majorHAnsi" w:cs="Arial"/>
            <w:b w:val="0"/>
            <w:bCs w:val="0"/>
            <w:color w:val="0099CC"/>
          </w:rPr>
          <w:t xml:space="preserve">UNI 11242:2007 </w:t>
        </w:r>
      </w:hyperlink>
    </w:p>
    <w:p w14:paraId="5BB8F990" w14:textId="77777777" w:rsidR="00BB70C6" w:rsidRPr="00556AE9" w:rsidRDefault="00BB70C6" w:rsidP="00BB70C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Saldatura - Saldatura delle materie plastiche - Giunzione mediante incollaggio di tubi, raccordi e valvole in PVC-U, PVC-C e ABS per il convogliamento di fluidi in pressione o non in pressione </w:t>
      </w:r>
    </w:p>
    <w:p w14:paraId="624AE6BF" w14:textId="77777777" w:rsidR="00BB70C6" w:rsidRPr="00556AE9" w:rsidRDefault="00BB70C6" w:rsidP="00BB70C6">
      <w:pPr>
        <w:rPr>
          <w:rFonts w:asciiTheme="majorHAnsi" w:hAnsiTheme="majorHAnsi" w:cs="Arial"/>
          <w:b/>
          <w:color w:val="2D2D2D"/>
          <w:sz w:val="21"/>
          <w:szCs w:val="21"/>
        </w:rPr>
      </w:pPr>
    </w:p>
    <w:p w14:paraId="49C8471C" w14:textId="2953C6B5" w:rsidR="000C6BC6" w:rsidRPr="00556AE9" w:rsidRDefault="009735EB" w:rsidP="000C6BC6">
      <w:pPr>
        <w:pStyle w:val="NormaleWeb"/>
        <w:spacing w:before="0" w:beforeAutospacing="0" w:after="0" w:afterAutospacing="0" w:line="240" w:lineRule="auto"/>
        <w:rPr>
          <w:rFonts w:asciiTheme="majorHAnsi" w:hAnsiTheme="majorHAnsi" w:cs="Arial"/>
        </w:rPr>
      </w:pPr>
      <w:hyperlink r:id="rId200" w:tooltip="UNI 11266:2008" w:history="1">
        <w:r w:rsidR="000C6BC6" w:rsidRPr="00556AE9">
          <w:rPr>
            <w:rStyle w:val="Enfasigrassetto"/>
            <w:rFonts w:asciiTheme="majorHAnsi" w:hAnsiTheme="majorHAnsi" w:cs="Arial"/>
            <w:b w:val="0"/>
            <w:bCs w:val="0"/>
            <w:color w:val="0099CC"/>
          </w:rPr>
          <w:t xml:space="preserve">UNI 11266:2008 </w:t>
        </w:r>
      </w:hyperlink>
    </w:p>
    <w:p w14:paraId="55E46B7D" w14:textId="54F30BDE" w:rsidR="00A1193D" w:rsidRPr="00556AE9" w:rsidRDefault="000C6BC6" w:rsidP="000C6BC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Saldatura - Saldatura delle materie plastiche - Saldatura di componenti in polipropilene per il trasporto di fluidi in pressione - Saldatura per elettrofusione </w:t>
      </w:r>
    </w:p>
    <w:sectPr w:rsidR="00A1193D" w:rsidRPr="00556AE9" w:rsidSect="0077797B">
      <w:footerReference w:type="default" r:id="rId201"/>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96995" w14:textId="77777777" w:rsidR="00035857" w:rsidRDefault="00035857" w:rsidP="00BA1185">
      <w:r>
        <w:separator/>
      </w:r>
    </w:p>
  </w:endnote>
  <w:endnote w:type="continuationSeparator" w:id="0">
    <w:p w14:paraId="77625F2B" w14:textId="77777777" w:rsidR="00035857" w:rsidRDefault="00035857" w:rsidP="00BA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945662"/>
      <w:docPartObj>
        <w:docPartGallery w:val="Page Numbers (Bottom of Page)"/>
        <w:docPartUnique/>
      </w:docPartObj>
    </w:sdtPr>
    <w:sdtEndPr/>
    <w:sdtContent>
      <w:p w14:paraId="412C16A3" w14:textId="77777777" w:rsidR="00F53964" w:rsidRDefault="00F53964">
        <w:pPr>
          <w:pStyle w:val="Pidipagina"/>
          <w:jc w:val="right"/>
        </w:pPr>
        <w:r>
          <w:fldChar w:fldCharType="begin"/>
        </w:r>
        <w:r>
          <w:instrText>PAGE   \* MERGEFORMAT</w:instrText>
        </w:r>
        <w:r>
          <w:fldChar w:fldCharType="separate"/>
        </w:r>
        <w:r>
          <w:rPr>
            <w:noProof/>
          </w:rPr>
          <w:t>4</w:t>
        </w:r>
        <w:r>
          <w:fldChar w:fldCharType="end"/>
        </w:r>
      </w:p>
    </w:sdtContent>
  </w:sdt>
  <w:p w14:paraId="536D3FA8" w14:textId="77777777" w:rsidR="00F53964" w:rsidRDefault="00F539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92EAE" w14:textId="77777777" w:rsidR="00035857" w:rsidRDefault="00035857" w:rsidP="00BA1185">
      <w:r>
        <w:separator/>
      </w:r>
    </w:p>
  </w:footnote>
  <w:footnote w:type="continuationSeparator" w:id="0">
    <w:p w14:paraId="4E3102B1" w14:textId="77777777" w:rsidR="00035857" w:rsidRDefault="00035857" w:rsidP="00BA1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479"/>
    <w:rsid w:val="0000277A"/>
    <w:rsid w:val="0000412C"/>
    <w:rsid w:val="00035857"/>
    <w:rsid w:val="00037F90"/>
    <w:rsid w:val="00080162"/>
    <w:rsid w:val="000A646F"/>
    <w:rsid w:val="000B29B6"/>
    <w:rsid w:val="000C6BC6"/>
    <w:rsid w:val="000E08EB"/>
    <w:rsid w:val="00147602"/>
    <w:rsid w:val="00170EDC"/>
    <w:rsid w:val="00175121"/>
    <w:rsid w:val="001823DC"/>
    <w:rsid w:val="00183B47"/>
    <w:rsid w:val="001E496F"/>
    <w:rsid w:val="00230011"/>
    <w:rsid w:val="00297479"/>
    <w:rsid w:val="00343102"/>
    <w:rsid w:val="00360149"/>
    <w:rsid w:val="00361C51"/>
    <w:rsid w:val="003B319D"/>
    <w:rsid w:val="003F5D6B"/>
    <w:rsid w:val="00406C09"/>
    <w:rsid w:val="00416B3F"/>
    <w:rsid w:val="004415F0"/>
    <w:rsid w:val="00447179"/>
    <w:rsid w:val="004776A1"/>
    <w:rsid w:val="0049391C"/>
    <w:rsid w:val="004A3426"/>
    <w:rsid w:val="004E359C"/>
    <w:rsid w:val="00537446"/>
    <w:rsid w:val="00556AE9"/>
    <w:rsid w:val="005819F5"/>
    <w:rsid w:val="005A1E57"/>
    <w:rsid w:val="005C6E87"/>
    <w:rsid w:val="005D23AA"/>
    <w:rsid w:val="00614667"/>
    <w:rsid w:val="00677BE5"/>
    <w:rsid w:val="00687B56"/>
    <w:rsid w:val="00694236"/>
    <w:rsid w:val="0069784E"/>
    <w:rsid w:val="006C7211"/>
    <w:rsid w:val="007006DE"/>
    <w:rsid w:val="0073796D"/>
    <w:rsid w:val="00770CED"/>
    <w:rsid w:val="0077797B"/>
    <w:rsid w:val="007B51B8"/>
    <w:rsid w:val="00826FDF"/>
    <w:rsid w:val="00851BD6"/>
    <w:rsid w:val="0086443D"/>
    <w:rsid w:val="008979BA"/>
    <w:rsid w:val="008F47D6"/>
    <w:rsid w:val="0096204D"/>
    <w:rsid w:val="009735EB"/>
    <w:rsid w:val="009815C0"/>
    <w:rsid w:val="009D13DA"/>
    <w:rsid w:val="00A03A44"/>
    <w:rsid w:val="00A1193D"/>
    <w:rsid w:val="00AF6CE5"/>
    <w:rsid w:val="00B21605"/>
    <w:rsid w:val="00B54E8A"/>
    <w:rsid w:val="00BA1185"/>
    <w:rsid w:val="00BA3AF9"/>
    <w:rsid w:val="00BB70C6"/>
    <w:rsid w:val="00BE0724"/>
    <w:rsid w:val="00C1058C"/>
    <w:rsid w:val="00C15186"/>
    <w:rsid w:val="00C53FC1"/>
    <w:rsid w:val="00C85402"/>
    <w:rsid w:val="00C91122"/>
    <w:rsid w:val="00CC655B"/>
    <w:rsid w:val="00CD49AA"/>
    <w:rsid w:val="00CF05F6"/>
    <w:rsid w:val="00CF742E"/>
    <w:rsid w:val="00D53DB6"/>
    <w:rsid w:val="00D80D63"/>
    <w:rsid w:val="00D83AF5"/>
    <w:rsid w:val="00D9362F"/>
    <w:rsid w:val="00DB4239"/>
    <w:rsid w:val="00DE55C6"/>
    <w:rsid w:val="00E30916"/>
    <w:rsid w:val="00E33AE2"/>
    <w:rsid w:val="00E36F96"/>
    <w:rsid w:val="00E82216"/>
    <w:rsid w:val="00EA2B31"/>
    <w:rsid w:val="00EB11C4"/>
    <w:rsid w:val="00EB4CBA"/>
    <w:rsid w:val="00EE7791"/>
    <w:rsid w:val="00F02CA5"/>
    <w:rsid w:val="00F14044"/>
    <w:rsid w:val="00F22B3B"/>
    <w:rsid w:val="00F42F5C"/>
    <w:rsid w:val="00F53964"/>
    <w:rsid w:val="00F7154B"/>
    <w:rsid w:val="00FA18EE"/>
    <w:rsid w:val="00FB7CEB"/>
    <w:rsid w:val="00FF7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BE8F"/>
  <w15:docId w15:val="{29B8D8ED-CEFE-426D-9624-F45A957C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7154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49391C"/>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7797B"/>
    <w:rPr>
      <w:b/>
      <w:bCs/>
    </w:rPr>
  </w:style>
  <w:style w:type="paragraph" w:styleId="NormaleWeb">
    <w:name w:val="Normal (Web)"/>
    <w:basedOn w:val="Normale"/>
    <w:uiPriority w:val="99"/>
    <w:semiHidden/>
    <w:unhideWhenUsed/>
    <w:rsid w:val="0077797B"/>
    <w:pPr>
      <w:spacing w:before="100" w:beforeAutospacing="1" w:after="100" w:afterAutospacing="1" w:line="300" w:lineRule="atLeast"/>
    </w:pPr>
    <w:rPr>
      <w:color w:val="2E2E2E"/>
      <w:sz w:val="21"/>
      <w:szCs w:val="21"/>
    </w:rPr>
  </w:style>
  <w:style w:type="paragraph" w:styleId="Testofumetto">
    <w:name w:val="Balloon Text"/>
    <w:basedOn w:val="Normale"/>
    <w:link w:val="TestofumettoCarattere"/>
    <w:uiPriority w:val="99"/>
    <w:semiHidden/>
    <w:unhideWhenUsed/>
    <w:rsid w:val="0077797B"/>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77797B"/>
    <w:rPr>
      <w:rFonts w:ascii="Tahoma" w:hAnsi="Tahoma" w:cs="Tahoma"/>
      <w:sz w:val="16"/>
      <w:szCs w:val="16"/>
    </w:rPr>
  </w:style>
  <w:style w:type="paragraph" w:styleId="Intestazione">
    <w:name w:val="header"/>
    <w:basedOn w:val="Normale"/>
    <w:link w:val="IntestazioneCarattere"/>
    <w:uiPriority w:val="99"/>
    <w:unhideWhenUsed/>
    <w:rsid w:val="00BA118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BA1185"/>
  </w:style>
  <w:style w:type="paragraph" w:styleId="Pidipagina">
    <w:name w:val="footer"/>
    <w:basedOn w:val="Normale"/>
    <w:link w:val="PidipaginaCarattere"/>
    <w:uiPriority w:val="99"/>
    <w:unhideWhenUsed/>
    <w:rsid w:val="00BA118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BA1185"/>
  </w:style>
  <w:style w:type="character" w:styleId="Collegamentoipertestuale">
    <w:name w:val="Hyperlink"/>
    <w:basedOn w:val="Carpredefinitoparagrafo"/>
    <w:uiPriority w:val="99"/>
    <w:semiHidden/>
    <w:unhideWhenUsed/>
    <w:rsid w:val="00E36F96"/>
    <w:rPr>
      <w:color w:val="0000FF"/>
      <w:u w:val="single"/>
    </w:rPr>
  </w:style>
  <w:style w:type="character" w:customStyle="1" w:styleId="Titolo1Carattere">
    <w:name w:val="Titolo 1 Carattere"/>
    <w:basedOn w:val="Carpredefinitoparagrafo"/>
    <w:link w:val="Titolo1"/>
    <w:uiPriority w:val="9"/>
    <w:rsid w:val="0049391C"/>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4279">
      <w:bodyDiv w:val="1"/>
      <w:marLeft w:val="0"/>
      <w:marRight w:val="0"/>
      <w:marTop w:val="0"/>
      <w:marBottom w:val="0"/>
      <w:divBdr>
        <w:top w:val="none" w:sz="0" w:space="0" w:color="auto"/>
        <w:left w:val="none" w:sz="0" w:space="0" w:color="auto"/>
        <w:bottom w:val="none" w:sz="0" w:space="0" w:color="auto"/>
        <w:right w:val="none" w:sz="0" w:space="0" w:color="auto"/>
      </w:divBdr>
      <w:divsChild>
        <w:div w:id="209995551">
          <w:marLeft w:val="0"/>
          <w:marRight w:val="0"/>
          <w:marTop w:val="0"/>
          <w:marBottom w:val="0"/>
          <w:divBdr>
            <w:top w:val="none" w:sz="0" w:space="0" w:color="auto"/>
            <w:left w:val="none" w:sz="0" w:space="0" w:color="auto"/>
            <w:bottom w:val="none" w:sz="0" w:space="0" w:color="auto"/>
            <w:right w:val="none" w:sz="0" w:space="0" w:color="auto"/>
          </w:divBdr>
          <w:divsChild>
            <w:div w:id="1369985757">
              <w:marLeft w:val="0"/>
              <w:marRight w:val="0"/>
              <w:marTop w:val="0"/>
              <w:marBottom w:val="0"/>
              <w:divBdr>
                <w:top w:val="none" w:sz="0" w:space="0" w:color="auto"/>
                <w:left w:val="none" w:sz="0" w:space="0" w:color="auto"/>
                <w:bottom w:val="none" w:sz="0" w:space="0" w:color="auto"/>
                <w:right w:val="none" w:sz="0" w:space="0" w:color="auto"/>
              </w:divBdr>
              <w:divsChild>
                <w:div w:id="1355766722">
                  <w:marLeft w:val="0"/>
                  <w:marRight w:val="0"/>
                  <w:marTop w:val="0"/>
                  <w:marBottom w:val="0"/>
                  <w:divBdr>
                    <w:top w:val="none" w:sz="0" w:space="0" w:color="auto"/>
                    <w:left w:val="none" w:sz="0" w:space="0" w:color="auto"/>
                    <w:bottom w:val="none" w:sz="0" w:space="0" w:color="auto"/>
                    <w:right w:val="none" w:sz="0" w:space="0" w:color="auto"/>
                  </w:divBdr>
                  <w:divsChild>
                    <w:div w:id="789322452">
                      <w:marLeft w:val="0"/>
                      <w:marRight w:val="0"/>
                      <w:marTop w:val="0"/>
                      <w:marBottom w:val="0"/>
                      <w:divBdr>
                        <w:top w:val="none" w:sz="0" w:space="0" w:color="auto"/>
                        <w:left w:val="none" w:sz="0" w:space="0" w:color="auto"/>
                        <w:bottom w:val="none" w:sz="0" w:space="0" w:color="auto"/>
                        <w:right w:val="none" w:sz="0" w:space="0" w:color="auto"/>
                      </w:divBdr>
                      <w:divsChild>
                        <w:div w:id="445469653">
                          <w:marLeft w:val="0"/>
                          <w:marRight w:val="0"/>
                          <w:marTop w:val="0"/>
                          <w:marBottom w:val="0"/>
                          <w:divBdr>
                            <w:top w:val="none" w:sz="0" w:space="0" w:color="auto"/>
                            <w:left w:val="none" w:sz="0" w:space="0" w:color="auto"/>
                            <w:bottom w:val="none" w:sz="0" w:space="0" w:color="auto"/>
                            <w:right w:val="none" w:sz="0" w:space="0" w:color="auto"/>
                          </w:divBdr>
                          <w:divsChild>
                            <w:div w:id="1307858667">
                              <w:marLeft w:val="0"/>
                              <w:marRight w:val="0"/>
                              <w:marTop w:val="0"/>
                              <w:marBottom w:val="0"/>
                              <w:divBdr>
                                <w:top w:val="none" w:sz="0" w:space="0" w:color="auto"/>
                                <w:left w:val="none" w:sz="0" w:space="0" w:color="auto"/>
                                <w:bottom w:val="none" w:sz="0" w:space="0" w:color="auto"/>
                                <w:right w:val="none" w:sz="0" w:space="0" w:color="auto"/>
                              </w:divBdr>
                              <w:divsChild>
                                <w:div w:id="913047978">
                                  <w:marLeft w:val="0"/>
                                  <w:marRight w:val="0"/>
                                  <w:marTop w:val="0"/>
                                  <w:marBottom w:val="0"/>
                                  <w:divBdr>
                                    <w:top w:val="none" w:sz="0" w:space="0" w:color="auto"/>
                                    <w:left w:val="none" w:sz="0" w:space="0" w:color="auto"/>
                                    <w:bottom w:val="none" w:sz="0" w:space="0" w:color="auto"/>
                                    <w:right w:val="none" w:sz="0" w:space="0" w:color="auto"/>
                                  </w:divBdr>
                                  <w:divsChild>
                                    <w:div w:id="1116680821">
                                      <w:marLeft w:val="0"/>
                                      <w:marRight w:val="0"/>
                                      <w:marTop w:val="0"/>
                                      <w:marBottom w:val="0"/>
                                      <w:divBdr>
                                        <w:top w:val="none" w:sz="0" w:space="0" w:color="auto"/>
                                        <w:left w:val="none" w:sz="0" w:space="0" w:color="auto"/>
                                        <w:bottom w:val="none" w:sz="0" w:space="0" w:color="auto"/>
                                        <w:right w:val="none" w:sz="0" w:space="0" w:color="auto"/>
                                      </w:divBdr>
                                      <w:divsChild>
                                        <w:div w:id="589850763">
                                          <w:marLeft w:val="0"/>
                                          <w:marRight w:val="0"/>
                                          <w:marTop w:val="0"/>
                                          <w:marBottom w:val="0"/>
                                          <w:divBdr>
                                            <w:top w:val="none" w:sz="0" w:space="0" w:color="auto"/>
                                            <w:left w:val="none" w:sz="0" w:space="0" w:color="auto"/>
                                            <w:bottom w:val="none" w:sz="0" w:space="0" w:color="auto"/>
                                            <w:right w:val="none" w:sz="0" w:space="0" w:color="auto"/>
                                          </w:divBdr>
                                          <w:divsChild>
                                            <w:div w:id="19943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16062">
      <w:bodyDiv w:val="1"/>
      <w:marLeft w:val="0"/>
      <w:marRight w:val="0"/>
      <w:marTop w:val="0"/>
      <w:marBottom w:val="0"/>
      <w:divBdr>
        <w:top w:val="none" w:sz="0" w:space="0" w:color="auto"/>
        <w:left w:val="none" w:sz="0" w:space="0" w:color="auto"/>
        <w:bottom w:val="none" w:sz="0" w:space="0" w:color="auto"/>
        <w:right w:val="none" w:sz="0" w:space="0" w:color="auto"/>
      </w:divBdr>
      <w:divsChild>
        <w:div w:id="762341647">
          <w:marLeft w:val="0"/>
          <w:marRight w:val="0"/>
          <w:marTop w:val="0"/>
          <w:marBottom w:val="0"/>
          <w:divBdr>
            <w:top w:val="none" w:sz="0" w:space="0" w:color="auto"/>
            <w:left w:val="none" w:sz="0" w:space="0" w:color="auto"/>
            <w:bottom w:val="none" w:sz="0" w:space="0" w:color="auto"/>
            <w:right w:val="none" w:sz="0" w:space="0" w:color="auto"/>
          </w:divBdr>
          <w:divsChild>
            <w:div w:id="1334725652">
              <w:marLeft w:val="0"/>
              <w:marRight w:val="0"/>
              <w:marTop w:val="0"/>
              <w:marBottom w:val="0"/>
              <w:divBdr>
                <w:top w:val="none" w:sz="0" w:space="0" w:color="auto"/>
                <w:left w:val="none" w:sz="0" w:space="0" w:color="auto"/>
                <w:bottom w:val="none" w:sz="0" w:space="0" w:color="auto"/>
                <w:right w:val="none" w:sz="0" w:space="0" w:color="auto"/>
              </w:divBdr>
              <w:divsChild>
                <w:div w:id="648020617">
                  <w:marLeft w:val="0"/>
                  <w:marRight w:val="0"/>
                  <w:marTop w:val="0"/>
                  <w:marBottom w:val="0"/>
                  <w:divBdr>
                    <w:top w:val="none" w:sz="0" w:space="0" w:color="auto"/>
                    <w:left w:val="none" w:sz="0" w:space="0" w:color="auto"/>
                    <w:bottom w:val="none" w:sz="0" w:space="0" w:color="auto"/>
                    <w:right w:val="none" w:sz="0" w:space="0" w:color="auto"/>
                  </w:divBdr>
                  <w:divsChild>
                    <w:div w:id="850683108">
                      <w:marLeft w:val="0"/>
                      <w:marRight w:val="0"/>
                      <w:marTop w:val="0"/>
                      <w:marBottom w:val="0"/>
                      <w:divBdr>
                        <w:top w:val="none" w:sz="0" w:space="0" w:color="auto"/>
                        <w:left w:val="none" w:sz="0" w:space="0" w:color="auto"/>
                        <w:bottom w:val="none" w:sz="0" w:space="0" w:color="auto"/>
                        <w:right w:val="none" w:sz="0" w:space="0" w:color="auto"/>
                      </w:divBdr>
                      <w:divsChild>
                        <w:div w:id="721714580">
                          <w:marLeft w:val="0"/>
                          <w:marRight w:val="0"/>
                          <w:marTop w:val="0"/>
                          <w:marBottom w:val="0"/>
                          <w:divBdr>
                            <w:top w:val="none" w:sz="0" w:space="0" w:color="auto"/>
                            <w:left w:val="none" w:sz="0" w:space="0" w:color="auto"/>
                            <w:bottom w:val="none" w:sz="0" w:space="0" w:color="auto"/>
                            <w:right w:val="none" w:sz="0" w:space="0" w:color="auto"/>
                          </w:divBdr>
                          <w:divsChild>
                            <w:div w:id="1322584005">
                              <w:marLeft w:val="0"/>
                              <w:marRight w:val="0"/>
                              <w:marTop w:val="0"/>
                              <w:marBottom w:val="0"/>
                              <w:divBdr>
                                <w:top w:val="none" w:sz="0" w:space="0" w:color="auto"/>
                                <w:left w:val="none" w:sz="0" w:space="0" w:color="auto"/>
                                <w:bottom w:val="none" w:sz="0" w:space="0" w:color="auto"/>
                                <w:right w:val="none" w:sz="0" w:space="0" w:color="auto"/>
                              </w:divBdr>
                              <w:divsChild>
                                <w:div w:id="333655872">
                                  <w:marLeft w:val="0"/>
                                  <w:marRight w:val="0"/>
                                  <w:marTop w:val="0"/>
                                  <w:marBottom w:val="0"/>
                                  <w:divBdr>
                                    <w:top w:val="none" w:sz="0" w:space="0" w:color="auto"/>
                                    <w:left w:val="none" w:sz="0" w:space="0" w:color="auto"/>
                                    <w:bottom w:val="none" w:sz="0" w:space="0" w:color="auto"/>
                                    <w:right w:val="none" w:sz="0" w:space="0" w:color="auto"/>
                                  </w:divBdr>
                                  <w:divsChild>
                                    <w:div w:id="1905020901">
                                      <w:marLeft w:val="0"/>
                                      <w:marRight w:val="0"/>
                                      <w:marTop w:val="0"/>
                                      <w:marBottom w:val="0"/>
                                      <w:divBdr>
                                        <w:top w:val="none" w:sz="0" w:space="0" w:color="auto"/>
                                        <w:left w:val="none" w:sz="0" w:space="0" w:color="auto"/>
                                        <w:bottom w:val="none" w:sz="0" w:space="0" w:color="auto"/>
                                        <w:right w:val="none" w:sz="0" w:space="0" w:color="auto"/>
                                      </w:divBdr>
                                      <w:divsChild>
                                        <w:div w:id="1056272409">
                                          <w:marLeft w:val="0"/>
                                          <w:marRight w:val="0"/>
                                          <w:marTop w:val="0"/>
                                          <w:marBottom w:val="0"/>
                                          <w:divBdr>
                                            <w:top w:val="none" w:sz="0" w:space="0" w:color="auto"/>
                                            <w:left w:val="none" w:sz="0" w:space="0" w:color="auto"/>
                                            <w:bottom w:val="none" w:sz="0" w:space="0" w:color="auto"/>
                                            <w:right w:val="none" w:sz="0" w:space="0" w:color="auto"/>
                                          </w:divBdr>
                                          <w:divsChild>
                                            <w:div w:id="2048409065">
                                              <w:marLeft w:val="0"/>
                                              <w:marRight w:val="0"/>
                                              <w:marTop w:val="0"/>
                                              <w:marBottom w:val="0"/>
                                              <w:divBdr>
                                                <w:top w:val="none" w:sz="0" w:space="0" w:color="auto"/>
                                                <w:left w:val="none" w:sz="0" w:space="0" w:color="auto"/>
                                                <w:bottom w:val="none" w:sz="0" w:space="0" w:color="auto"/>
                                                <w:right w:val="none" w:sz="0" w:space="0" w:color="auto"/>
                                              </w:divBdr>
                                            </w:div>
                                          </w:divsChild>
                                        </w:div>
                                        <w:div w:id="1990553593">
                                          <w:marLeft w:val="0"/>
                                          <w:marRight w:val="0"/>
                                          <w:marTop w:val="0"/>
                                          <w:marBottom w:val="0"/>
                                          <w:divBdr>
                                            <w:top w:val="none" w:sz="0" w:space="0" w:color="auto"/>
                                            <w:left w:val="none" w:sz="0" w:space="0" w:color="auto"/>
                                            <w:bottom w:val="none" w:sz="0" w:space="0" w:color="auto"/>
                                            <w:right w:val="none" w:sz="0" w:space="0" w:color="auto"/>
                                          </w:divBdr>
                                          <w:divsChild>
                                            <w:div w:id="467675395">
                                              <w:marLeft w:val="0"/>
                                              <w:marRight w:val="0"/>
                                              <w:marTop w:val="0"/>
                                              <w:marBottom w:val="0"/>
                                              <w:divBdr>
                                                <w:top w:val="none" w:sz="0" w:space="0" w:color="auto"/>
                                                <w:left w:val="none" w:sz="0" w:space="0" w:color="auto"/>
                                                <w:bottom w:val="none" w:sz="0" w:space="0" w:color="auto"/>
                                                <w:right w:val="none" w:sz="0" w:space="0" w:color="auto"/>
                                              </w:divBdr>
                                            </w:div>
                                          </w:divsChild>
                                        </w:div>
                                        <w:div w:id="1194538909">
                                          <w:marLeft w:val="0"/>
                                          <w:marRight w:val="0"/>
                                          <w:marTop w:val="0"/>
                                          <w:marBottom w:val="0"/>
                                          <w:divBdr>
                                            <w:top w:val="none" w:sz="0" w:space="0" w:color="auto"/>
                                            <w:left w:val="none" w:sz="0" w:space="0" w:color="auto"/>
                                            <w:bottom w:val="none" w:sz="0" w:space="0" w:color="auto"/>
                                            <w:right w:val="none" w:sz="0" w:space="0" w:color="auto"/>
                                          </w:divBdr>
                                          <w:divsChild>
                                            <w:div w:id="1548371121">
                                              <w:marLeft w:val="0"/>
                                              <w:marRight w:val="0"/>
                                              <w:marTop w:val="0"/>
                                              <w:marBottom w:val="0"/>
                                              <w:divBdr>
                                                <w:top w:val="none" w:sz="0" w:space="0" w:color="auto"/>
                                                <w:left w:val="none" w:sz="0" w:space="0" w:color="auto"/>
                                                <w:bottom w:val="none" w:sz="0" w:space="0" w:color="auto"/>
                                                <w:right w:val="none" w:sz="0" w:space="0" w:color="auto"/>
                                              </w:divBdr>
                                            </w:div>
                                          </w:divsChild>
                                        </w:div>
                                        <w:div w:id="1788502265">
                                          <w:marLeft w:val="0"/>
                                          <w:marRight w:val="0"/>
                                          <w:marTop w:val="0"/>
                                          <w:marBottom w:val="0"/>
                                          <w:divBdr>
                                            <w:top w:val="none" w:sz="0" w:space="0" w:color="auto"/>
                                            <w:left w:val="none" w:sz="0" w:space="0" w:color="auto"/>
                                            <w:bottom w:val="none" w:sz="0" w:space="0" w:color="auto"/>
                                            <w:right w:val="none" w:sz="0" w:space="0" w:color="auto"/>
                                          </w:divBdr>
                                          <w:divsChild>
                                            <w:div w:id="322398355">
                                              <w:marLeft w:val="0"/>
                                              <w:marRight w:val="0"/>
                                              <w:marTop w:val="0"/>
                                              <w:marBottom w:val="0"/>
                                              <w:divBdr>
                                                <w:top w:val="none" w:sz="0" w:space="0" w:color="auto"/>
                                                <w:left w:val="none" w:sz="0" w:space="0" w:color="auto"/>
                                                <w:bottom w:val="none" w:sz="0" w:space="0" w:color="auto"/>
                                                <w:right w:val="none" w:sz="0" w:space="0" w:color="auto"/>
                                              </w:divBdr>
                                            </w:div>
                                          </w:divsChild>
                                        </w:div>
                                        <w:div w:id="1366104580">
                                          <w:marLeft w:val="0"/>
                                          <w:marRight w:val="0"/>
                                          <w:marTop w:val="0"/>
                                          <w:marBottom w:val="0"/>
                                          <w:divBdr>
                                            <w:top w:val="none" w:sz="0" w:space="0" w:color="auto"/>
                                            <w:left w:val="none" w:sz="0" w:space="0" w:color="auto"/>
                                            <w:bottom w:val="none" w:sz="0" w:space="0" w:color="auto"/>
                                            <w:right w:val="none" w:sz="0" w:space="0" w:color="auto"/>
                                          </w:divBdr>
                                          <w:divsChild>
                                            <w:div w:id="1422216143">
                                              <w:marLeft w:val="0"/>
                                              <w:marRight w:val="0"/>
                                              <w:marTop w:val="0"/>
                                              <w:marBottom w:val="0"/>
                                              <w:divBdr>
                                                <w:top w:val="none" w:sz="0" w:space="0" w:color="auto"/>
                                                <w:left w:val="none" w:sz="0" w:space="0" w:color="auto"/>
                                                <w:bottom w:val="none" w:sz="0" w:space="0" w:color="auto"/>
                                                <w:right w:val="none" w:sz="0" w:space="0" w:color="auto"/>
                                              </w:divBdr>
                                            </w:div>
                                          </w:divsChild>
                                        </w:div>
                                        <w:div w:id="771827387">
                                          <w:marLeft w:val="0"/>
                                          <w:marRight w:val="0"/>
                                          <w:marTop w:val="0"/>
                                          <w:marBottom w:val="0"/>
                                          <w:divBdr>
                                            <w:top w:val="none" w:sz="0" w:space="0" w:color="auto"/>
                                            <w:left w:val="none" w:sz="0" w:space="0" w:color="auto"/>
                                            <w:bottom w:val="none" w:sz="0" w:space="0" w:color="auto"/>
                                            <w:right w:val="none" w:sz="0" w:space="0" w:color="auto"/>
                                          </w:divBdr>
                                          <w:divsChild>
                                            <w:div w:id="690571734">
                                              <w:marLeft w:val="0"/>
                                              <w:marRight w:val="0"/>
                                              <w:marTop w:val="0"/>
                                              <w:marBottom w:val="0"/>
                                              <w:divBdr>
                                                <w:top w:val="none" w:sz="0" w:space="0" w:color="auto"/>
                                                <w:left w:val="none" w:sz="0" w:space="0" w:color="auto"/>
                                                <w:bottom w:val="none" w:sz="0" w:space="0" w:color="auto"/>
                                                <w:right w:val="none" w:sz="0" w:space="0" w:color="auto"/>
                                              </w:divBdr>
                                            </w:div>
                                          </w:divsChild>
                                        </w:div>
                                        <w:div w:id="462575103">
                                          <w:marLeft w:val="0"/>
                                          <w:marRight w:val="0"/>
                                          <w:marTop w:val="0"/>
                                          <w:marBottom w:val="0"/>
                                          <w:divBdr>
                                            <w:top w:val="none" w:sz="0" w:space="0" w:color="auto"/>
                                            <w:left w:val="none" w:sz="0" w:space="0" w:color="auto"/>
                                            <w:bottom w:val="none" w:sz="0" w:space="0" w:color="auto"/>
                                            <w:right w:val="none" w:sz="0" w:space="0" w:color="auto"/>
                                          </w:divBdr>
                                          <w:divsChild>
                                            <w:div w:id="1909917347">
                                              <w:marLeft w:val="0"/>
                                              <w:marRight w:val="0"/>
                                              <w:marTop w:val="0"/>
                                              <w:marBottom w:val="0"/>
                                              <w:divBdr>
                                                <w:top w:val="none" w:sz="0" w:space="0" w:color="auto"/>
                                                <w:left w:val="none" w:sz="0" w:space="0" w:color="auto"/>
                                                <w:bottom w:val="none" w:sz="0" w:space="0" w:color="auto"/>
                                                <w:right w:val="none" w:sz="0" w:space="0" w:color="auto"/>
                                              </w:divBdr>
                                            </w:div>
                                          </w:divsChild>
                                        </w:div>
                                        <w:div w:id="1502967721">
                                          <w:marLeft w:val="0"/>
                                          <w:marRight w:val="0"/>
                                          <w:marTop w:val="0"/>
                                          <w:marBottom w:val="0"/>
                                          <w:divBdr>
                                            <w:top w:val="none" w:sz="0" w:space="0" w:color="auto"/>
                                            <w:left w:val="none" w:sz="0" w:space="0" w:color="auto"/>
                                            <w:bottom w:val="none" w:sz="0" w:space="0" w:color="auto"/>
                                            <w:right w:val="none" w:sz="0" w:space="0" w:color="auto"/>
                                          </w:divBdr>
                                          <w:divsChild>
                                            <w:div w:id="1058944143">
                                              <w:marLeft w:val="0"/>
                                              <w:marRight w:val="0"/>
                                              <w:marTop w:val="0"/>
                                              <w:marBottom w:val="0"/>
                                              <w:divBdr>
                                                <w:top w:val="none" w:sz="0" w:space="0" w:color="auto"/>
                                                <w:left w:val="none" w:sz="0" w:space="0" w:color="auto"/>
                                                <w:bottom w:val="none" w:sz="0" w:space="0" w:color="auto"/>
                                                <w:right w:val="none" w:sz="0" w:space="0" w:color="auto"/>
                                              </w:divBdr>
                                            </w:div>
                                          </w:divsChild>
                                        </w:div>
                                        <w:div w:id="1962569919">
                                          <w:marLeft w:val="0"/>
                                          <w:marRight w:val="0"/>
                                          <w:marTop w:val="0"/>
                                          <w:marBottom w:val="0"/>
                                          <w:divBdr>
                                            <w:top w:val="none" w:sz="0" w:space="0" w:color="auto"/>
                                            <w:left w:val="none" w:sz="0" w:space="0" w:color="auto"/>
                                            <w:bottom w:val="none" w:sz="0" w:space="0" w:color="auto"/>
                                            <w:right w:val="none" w:sz="0" w:space="0" w:color="auto"/>
                                          </w:divBdr>
                                          <w:divsChild>
                                            <w:div w:id="997417974">
                                              <w:marLeft w:val="0"/>
                                              <w:marRight w:val="0"/>
                                              <w:marTop w:val="0"/>
                                              <w:marBottom w:val="0"/>
                                              <w:divBdr>
                                                <w:top w:val="none" w:sz="0" w:space="0" w:color="auto"/>
                                                <w:left w:val="none" w:sz="0" w:space="0" w:color="auto"/>
                                                <w:bottom w:val="none" w:sz="0" w:space="0" w:color="auto"/>
                                                <w:right w:val="none" w:sz="0" w:space="0" w:color="auto"/>
                                              </w:divBdr>
                                            </w:div>
                                          </w:divsChild>
                                        </w:div>
                                        <w:div w:id="1365792189">
                                          <w:marLeft w:val="0"/>
                                          <w:marRight w:val="0"/>
                                          <w:marTop w:val="0"/>
                                          <w:marBottom w:val="0"/>
                                          <w:divBdr>
                                            <w:top w:val="none" w:sz="0" w:space="0" w:color="auto"/>
                                            <w:left w:val="none" w:sz="0" w:space="0" w:color="auto"/>
                                            <w:bottom w:val="none" w:sz="0" w:space="0" w:color="auto"/>
                                            <w:right w:val="none" w:sz="0" w:space="0" w:color="auto"/>
                                          </w:divBdr>
                                          <w:divsChild>
                                            <w:div w:id="1784155372">
                                              <w:marLeft w:val="0"/>
                                              <w:marRight w:val="0"/>
                                              <w:marTop w:val="0"/>
                                              <w:marBottom w:val="0"/>
                                              <w:divBdr>
                                                <w:top w:val="none" w:sz="0" w:space="0" w:color="auto"/>
                                                <w:left w:val="none" w:sz="0" w:space="0" w:color="auto"/>
                                                <w:bottom w:val="none" w:sz="0" w:space="0" w:color="auto"/>
                                                <w:right w:val="none" w:sz="0" w:space="0" w:color="auto"/>
                                              </w:divBdr>
                                            </w:div>
                                          </w:divsChild>
                                        </w:div>
                                        <w:div w:id="685792161">
                                          <w:marLeft w:val="0"/>
                                          <w:marRight w:val="0"/>
                                          <w:marTop w:val="0"/>
                                          <w:marBottom w:val="0"/>
                                          <w:divBdr>
                                            <w:top w:val="none" w:sz="0" w:space="0" w:color="auto"/>
                                            <w:left w:val="none" w:sz="0" w:space="0" w:color="auto"/>
                                            <w:bottom w:val="none" w:sz="0" w:space="0" w:color="auto"/>
                                            <w:right w:val="none" w:sz="0" w:space="0" w:color="auto"/>
                                          </w:divBdr>
                                          <w:divsChild>
                                            <w:div w:id="1293828735">
                                              <w:marLeft w:val="0"/>
                                              <w:marRight w:val="0"/>
                                              <w:marTop w:val="0"/>
                                              <w:marBottom w:val="0"/>
                                              <w:divBdr>
                                                <w:top w:val="none" w:sz="0" w:space="0" w:color="auto"/>
                                                <w:left w:val="none" w:sz="0" w:space="0" w:color="auto"/>
                                                <w:bottom w:val="none" w:sz="0" w:space="0" w:color="auto"/>
                                                <w:right w:val="none" w:sz="0" w:space="0" w:color="auto"/>
                                              </w:divBdr>
                                            </w:div>
                                          </w:divsChild>
                                        </w:div>
                                        <w:div w:id="528109268">
                                          <w:marLeft w:val="0"/>
                                          <w:marRight w:val="0"/>
                                          <w:marTop w:val="0"/>
                                          <w:marBottom w:val="0"/>
                                          <w:divBdr>
                                            <w:top w:val="none" w:sz="0" w:space="0" w:color="auto"/>
                                            <w:left w:val="none" w:sz="0" w:space="0" w:color="auto"/>
                                            <w:bottom w:val="none" w:sz="0" w:space="0" w:color="auto"/>
                                            <w:right w:val="none" w:sz="0" w:space="0" w:color="auto"/>
                                          </w:divBdr>
                                          <w:divsChild>
                                            <w:div w:id="1280183197">
                                              <w:marLeft w:val="0"/>
                                              <w:marRight w:val="0"/>
                                              <w:marTop w:val="0"/>
                                              <w:marBottom w:val="0"/>
                                              <w:divBdr>
                                                <w:top w:val="none" w:sz="0" w:space="0" w:color="auto"/>
                                                <w:left w:val="none" w:sz="0" w:space="0" w:color="auto"/>
                                                <w:bottom w:val="none" w:sz="0" w:space="0" w:color="auto"/>
                                                <w:right w:val="none" w:sz="0" w:space="0" w:color="auto"/>
                                              </w:divBdr>
                                            </w:div>
                                          </w:divsChild>
                                        </w:div>
                                        <w:div w:id="2037460744">
                                          <w:marLeft w:val="0"/>
                                          <w:marRight w:val="0"/>
                                          <w:marTop w:val="0"/>
                                          <w:marBottom w:val="0"/>
                                          <w:divBdr>
                                            <w:top w:val="none" w:sz="0" w:space="0" w:color="auto"/>
                                            <w:left w:val="none" w:sz="0" w:space="0" w:color="auto"/>
                                            <w:bottom w:val="none" w:sz="0" w:space="0" w:color="auto"/>
                                            <w:right w:val="none" w:sz="0" w:space="0" w:color="auto"/>
                                          </w:divBdr>
                                          <w:divsChild>
                                            <w:div w:id="764035914">
                                              <w:marLeft w:val="0"/>
                                              <w:marRight w:val="0"/>
                                              <w:marTop w:val="0"/>
                                              <w:marBottom w:val="0"/>
                                              <w:divBdr>
                                                <w:top w:val="none" w:sz="0" w:space="0" w:color="auto"/>
                                                <w:left w:val="none" w:sz="0" w:space="0" w:color="auto"/>
                                                <w:bottom w:val="none" w:sz="0" w:space="0" w:color="auto"/>
                                                <w:right w:val="none" w:sz="0" w:space="0" w:color="auto"/>
                                              </w:divBdr>
                                            </w:div>
                                          </w:divsChild>
                                        </w:div>
                                        <w:div w:id="901135708">
                                          <w:marLeft w:val="0"/>
                                          <w:marRight w:val="0"/>
                                          <w:marTop w:val="0"/>
                                          <w:marBottom w:val="0"/>
                                          <w:divBdr>
                                            <w:top w:val="none" w:sz="0" w:space="0" w:color="auto"/>
                                            <w:left w:val="none" w:sz="0" w:space="0" w:color="auto"/>
                                            <w:bottom w:val="none" w:sz="0" w:space="0" w:color="auto"/>
                                            <w:right w:val="none" w:sz="0" w:space="0" w:color="auto"/>
                                          </w:divBdr>
                                          <w:divsChild>
                                            <w:div w:id="1709598518">
                                              <w:marLeft w:val="0"/>
                                              <w:marRight w:val="0"/>
                                              <w:marTop w:val="0"/>
                                              <w:marBottom w:val="0"/>
                                              <w:divBdr>
                                                <w:top w:val="none" w:sz="0" w:space="0" w:color="auto"/>
                                                <w:left w:val="none" w:sz="0" w:space="0" w:color="auto"/>
                                                <w:bottom w:val="none" w:sz="0" w:space="0" w:color="auto"/>
                                                <w:right w:val="none" w:sz="0" w:space="0" w:color="auto"/>
                                              </w:divBdr>
                                            </w:div>
                                          </w:divsChild>
                                        </w:div>
                                        <w:div w:id="1212378953">
                                          <w:marLeft w:val="0"/>
                                          <w:marRight w:val="0"/>
                                          <w:marTop w:val="0"/>
                                          <w:marBottom w:val="0"/>
                                          <w:divBdr>
                                            <w:top w:val="none" w:sz="0" w:space="0" w:color="auto"/>
                                            <w:left w:val="none" w:sz="0" w:space="0" w:color="auto"/>
                                            <w:bottom w:val="none" w:sz="0" w:space="0" w:color="auto"/>
                                            <w:right w:val="none" w:sz="0" w:space="0" w:color="auto"/>
                                          </w:divBdr>
                                          <w:divsChild>
                                            <w:div w:id="21406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168685">
      <w:bodyDiv w:val="1"/>
      <w:marLeft w:val="0"/>
      <w:marRight w:val="0"/>
      <w:marTop w:val="0"/>
      <w:marBottom w:val="0"/>
      <w:divBdr>
        <w:top w:val="none" w:sz="0" w:space="0" w:color="auto"/>
        <w:left w:val="none" w:sz="0" w:space="0" w:color="auto"/>
        <w:bottom w:val="none" w:sz="0" w:space="0" w:color="auto"/>
        <w:right w:val="none" w:sz="0" w:space="0" w:color="auto"/>
      </w:divBdr>
      <w:divsChild>
        <w:div w:id="1600599094">
          <w:marLeft w:val="0"/>
          <w:marRight w:val="0"/>
          <w:marTop w:val="0"/>
          <w:marBottom w:val="0"/>
          <w:divBdr>
            <w:top w:val="none" w:sz="0" w:space="0" w:color="auto"/>
            <w:left w:val="none" w:sz="0" w:space="0" w:color="auto"/>
            <w:bottom w:val="none" w:sz="0" w:space="0" w:color="auto"/>
            <w:right w:val="none" w:sz="0" w:space="0" w:color="auto"/>
          </w:divBdr>
          <w:divsChild>
            <w:div w:id="280653120">
              <w:marLeft w:val="0"/>
              <w:marRight w:val="0"/>
              <w:marTop w:val="0"/>
              <w:marBottom w:val="0"/>
              <w:divBdr>
                <w:top w:val="none" w:sz="0" w:space="0" w:color="auto"/>
                <w:left w:val="none" w:sz="0" w:space="0" w:color="auto"/>
                <w:bottom w:val="none" w:sz="0" w:space="0" w:color="auto"/>
                <w:right w:val="none" w:sz="0" w:space="0" w:color="auto"/>
              </w:divBdr>
              <w:divsChild>
                <w:div w:id="1254557133">
                  <w:marLeft w:val="0"/>
                  <w:marRight w:val="0"/>
                  <w:marTop w:val="0"/>
                  <w:marBottom w:val="0"/>
                  <w:divBdr>
                    <w:top w:val="none" w:sz="0" w:space="0" w:color="auto"/>
                    <w:left w:val="none" w:sz="0" w:space="0" w:color="auto"/>
                    <w:bottom w:val="none" w:sz="0" w:space="0" w:color="auto"/>
                    <w:right w:val="none" w:sz="0" w:space="0" w:color="auto"/>
                  </w:divBdr>
                  <w:divsChild>
                    <w:div w:id="1224296135">
                      <w:marLeft w:val="0"/>
                      <w:marRight w:val="0"/>
                      <w:marTop w:val="0"/>
                      <w:marBottom w:val="0"/>
                      <w:divBdr>
                        <w:top w:val="none" w:sz="0" w:space="0" w:color="auto"/>
                        <w:left w:val="none" w:sz="0" w:space="0" w:color="auto"/>
                        <w:bottom w:val="none" w:sz="0" w:space="0" w:color="auto"/>
                        <w:right w:val="none" w:sz="0" w:space="0" w:color="auto"/>
                      </w:divBdr>
                      <w:divsChild>
                        <w:div w:id="1700163634">
                          <w:marLeft w:val="0"/>
                          <w:marRight w:val="0"/>
                          <w:marTop w:val="0"/>
                          <w:marBottom w:val="0"/>
                          <w:divBdr>
                            <w:top w:val="none" w:sz="0" w:space="0" w:color="auto"/>
                            <w:left w:val="none" w:sz="0" w:space="0" w:color="auto"/>
                            <w:bottom w:val="none" w:sz="0" w:space="0" w:color="auto"/>
                            <w:right w:val="none" w:sz="0" w:space="0" w:color="auto"/>
                          </w:divBdr>
                          <w:divsChild>
                            <w:div w:id="2138058724">
                              <w:marLeft w:val="0"/>
                              <w:marRight w:val="0"/>
                              <w:marTop w:val="0"/>
                              <w:marBottom w:val="0"/>
                              <w:divBdr>
                                <w:top w:val="none" w:sz="0" w:space="0" w:color="auto"/>
                                <w:left w:val="none" w:sz="0" w:space="0" w:color="auto"/>
                                <w:bottom w:val="none" w:sz="0" w:space="0" w:color="auto"/>
                                <w:right w:val="none" w:sz="0" w:space="0" w:color="auto"/>
                              </w:divBdr>
                              <w:divsChild>
                                <w:div w:id="245002098">
                                  <w:marLeft w:val="0"/>
                                  <w:marRight w:val="0"/>
                                  <w:marTop w:val="0"/>
                                  <w:marBottom w:val="0"/>
                                  <w:divBdr>
                                    <w:top w:val="none" w:sz="0" w:space="0" w:color="auto"/>
                                    <w:left w:val="none" w:sz="0" w:space="0" w:color="auto"/>
                                    <w:bottom w:val="none" w:sz="0" w:space="0" w:color="auto"/>
                                    <w:right w:val="none" w:sz="0" w:space="0" w:color="auto"/>
                                  </w:divBdr>
                                  <w:divsChild>
                                    <w:div w:id="2024210606">
                                      <w:marLeft w:val="0"/>
                                      <w:marRight w:val="0"/>
                                      <w:marTop w:val="0"/>
                                      <w:marBottom w:val="0"/>
                                      <w:divBdr>
                                        <w:top w:val="none" w:sz="0" w:space="0" w:color="auto"/>
                                        <w:left w:val="none" w:sz="0" w:space="0" w:color="auto"/>
                                        <w:bottom w:val="none" w:sz="0" w:space="0" w:color="auto"/>
                                        <w:right w:val="none" w:sz="0" w:space="0" w:color="auto"/>
                                      </w:divBdr>
                                      <w:divsChild>
                                        <w:div w:id="1832673305">
                                          <w:marLeft w:val="0"/>
                                          <w:marRight w:val="0"/>
                                          <w:marTop w:val="0"/>
                                          <w:marBottom w:val="0"/>
                                          <w:divBdr>
                                            <w:top w:val="none" w:sz="0" w:space="0" w:color="auto"/>
                                            <w:left w:val="none" w:sz="0" w:space="0" w:color="auto"/>
                                            <w:bottom w:val="none" w:sz="0" w:space="0" w:color="auto"/>
                                            <w:right w:val="none" w:sz="0" w:space="0" w:color="auto"/>
                                          </w:divBdr>
                                          <w:divsChild>
                                            <w:div w:id="292518179">
                                              <w:marLeft w:val="0"/>
                                              <w:marRight w:val="0"/>
                                              <w:marTop w:val="0"/>
                                              <w:marBottom w:val="0"/>
                                              <w:divBdr>
                                                <w:top w:val="none" w:sz="0" w:space="0" w:color="auto"/>
                                                <w:left w:val="none" w:sz="0" w:space="0" w:color="auto"/>
                                                <w:bottom w:val="none" w:sz="0" w:space="0" w:color="auto"/>
                                                <w:right w:val="none" w:sz="0" w:space="0" w:color="auto"/>
                                              </w:divBdr>
                                            </w:div>
                                          </w:divsChild>
                                        </w:div>
                                        <w:div w:id="1568614378">
                                          <w:marLeft w:val="0"/>
                                          <w:marRight w:val="0"/>
                                          <w:marTop w:val="0"/>
                                          <w:marBottom w:val="0"/>
                                          <w:divBdr>
                                            <w:top w:val="none" w:sz="0" w:space="0" w:color="auto"/>
                                            <w:left w:val="none" w:sz="0" w:space="0" w:color="auto"/>
                                            <w:bottom w:val="none" w:sz="0" w:space="0" w:color="auto"/>
                                            <w:right w:val="none" w:sz="0" w:space="0" w:color="auto"/>
                                          </w:divBdr>
                                          <w:divsChild>
                                            <w:div w:id="906769878">
                                              <w:marLeft w:val="0"/>
                                              <w:marRight w:val="0"/>
                                              <w:marTop w:val="0"/>
                                              <w:marBottom w:val="0"/>
                                              <w:divBdr>
                                                <w:top w:val="none" w:sz="0" w:space="0" w:color="auto"/>
                                                <w:left w:val="none" w:sz="0" w:space="0" w:color="auto"/>
                                                <w:bottom w:val="none" w:sz="0" w:space="0" w:color="auto"/>
                                                <w:right w:val="none" w:sz="0" w:space="0" w:color="auto"/>
                                              </w:divBdr>
                                            </w:div>
                                          </w:divsChild>
                                        </w:div>
                                        <w:div w:id="955140798">
                                          <w:marLeft w:val="0"/>
                                          <w:marRight w:val="0"/>
                                          <w:marTop w:val="0"/>
                                          <w:marBottom w:val="0"/>
                                          <w:divBdr>
                                            <w:top w:val="none" w:sz="0" w:space="0" w:color="auto"/>
                                            <w:left w:val="none" w:sz="0" w:space="0" w:color="auto"/>
                                            <w:bottom w:val="none" w:sz="0" w:space="0" w:color="auto"/>
                                            <w:right w:val="none" w:sz="0" w:space="0" w:color="auto"/>
                                          </w:divBdr>
                                          <w:divsChild>
                                            <w:div w:id="1639601640">
                                              <w:marLeft w:val="0"/>
                                              <w:marRight w:val="0"/>
                                              <w:marTop w:val="0"/>
                                              <w:marBottom w:val="0"/>
                                              <w:divBdr>
                                                <w:top w:val="none" w:sz="0" w:space="0" w:color="auto"/>
                                                <w:left w:val="none" w:sz="0" w:space="0" w:color="auto"/>
                                                <w:bottom w:val="none" w:sz="0" w:space="0" w:color="auto"/>
                                                <w:right w:val="none" w:sz="0" w:space="0" w:color="auto"/>
                                              </w:divBdr>
                                            </w:div>
                                          </w:divsChild>
                                        </w:div>
                                        <w:div w:id="364335887">
                                          <w:marLeft w:val="0"/>
                                          <w:marRight w:val="0"/>
                                          <w:marTop w:val="0"/>
                                          <w:marBottom w:val="0"/>
                                          <w:divBdr>
                                            <w:top w:val="none" w:sz="0" w:space="0" w:color="auto"/>
                                            <w:left w:val="none" w:sz="0" w:space="0" w:color="auto"/>
                                            <w:bottom w:val="none" w:sz="0" w:space="0" w:color="auto"/>
                                            <w:right w:val="none" w:sz="0" w:space="0" w:color="auto"/>
                                          </w:divBdr>
                                          <w:divsChild>
                                            <w:div w:id="516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678106">
      <w:bodyDiv w:val="1"/>
      <w:marLeft w:val="0"/>
      <w:marRight w:val="0"/>
      <w:marTop w:val="0"/>
      <w:marBottom w:val="0"/>
      <w:divBdr>
        <w:top w:val="none" w:sz="0" w:space="0" w:color="auto"/>
        <w:left w:val="none" w:sz="0" w:space="0" w:color="auto"/>
        <w:bottom w:val="none" w:sz="0" w:space="0" w:color="auto"/>
        <w:right w:val="none" w:sz="0" w:space="0" w:color="auto"/>
      </w:divBdr>
      <w:divsChild>
        <w:div w:id="1376467936">
          <w:marLeft w:val="0"/>
          <w:marRight w:val="0"/>
          <w:marTop w:val="0"/>
          <w:marBottom w:val="0"/>
          <w:divBdr>
            <w:top w:val="none" w:sz="0" w:space="0" w:color="auto"/>
            <w:left w:val="none" w:sz="0" w:space="0" w:color="auto"/>
            <w:bottom w:val="none" w:sz="0" w:space="0" w:color="auto"/>
            <w:right w:val="none" w:sz="0" w:space="0" w:color="auto"/>
          </w:divBdr>
          <w:divsChild>
            <w:div w:id="217281102">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462117768">
      <w:bodyDiv w:val="1"/>
      <w:marLeft w:val="0"/>
      <w:marRight w:val="0"/>
      <w:marTop w:val="0"/>
      <w:marBottom w:val="0"/>
      <w:divBdr>
        <w:top w:val="none" w:sz="0" w:space="0" w:color="auto"/>
        <w:left w:val="none" w:sz="0" w:space="0" w:color="auto"/>
        <w:bottom w:val="none" w:sz="0" w:space="0" w:color="auto"/>
        <w:right w:val="none" w:sz="0" w:space="0" w:color="auto"/>
      </w:divBdr>
      <w:divsChild>
        <w:div w:id="1098405798">
          <w:marLeft w:val="0"/>
          <w:marRight w:val="0"/>
          <w:marTop w:val="0"/>
          <w:marBottom w:val="0"/>
          <w:divBdr>
            <w:top w:val="none" w:sz="0" w:space="0" w:color="auto"/>
            <w:left w:val="none" w:sz="0" w:space="0" w:color="auto"/>
            <w:bottom w:val="none" w:sz="0" w:space="0" w:color="auto"/>
            <w:right w:val="none" w:sz="0" w:space="0" w:color="auto"/>
          </w:divBdr>
          <w:divsChild>
            <w:div w:id="548686131">
              <w:marLeft w:val="0"/>
              <w:marRight w:val="0"/>
              <w:marTop w:val="0"/>
              <w:marBottom w:val="0"/>
              <w:divBdr>
                <w:top w:val="none" w:sz="0" w:space="0" w:color="auto"/>
                <w:left w:val="none" w:sz="0" w:space="0" w:color="auto"/>
                <w:bottom w:val="none" w:sz="0" w:space="0" w:color="auto"/>
                <w:right w:val="none" w:sz="0" w:space="0" w:color="auto"/>
              </w:divBdr>
              <w:divsChild>
                <w:div w:id="1986422849">
                  <w:marLeft w:val="0"/>
                  <w:marRight w:val="0"/>
                  <w:marTop w:val="0"/>
                  <w:marBottom w:val="0"/>
                  <w:divBdr>
                    <w:top w:val="none" w:sz="0" w:space="0" w:color="auto"/>
                    <w:left w:val="none" w:sz="0" w:space="0" w:color="auto"/>
                    <w:bottom w:val="none" w:sz="0" w:space="0" w:color="auto"/>
                    <w:right w:val="none" w:sz="0" w:space="0" w:color="auto"/>
                  </w:divBdr>
                  <w:divsChild>
                    <w:div w:id="85227084">
                      <w:marLeft w:val="0"/>
                      <w:marRight w:val="0"/>
                      <w:marTop w:val="0"/>
                      <w:marBottom w:val="0"/>
                      <w:divBdr>
                        <w:top w:val="none" w:sz="0" w:space="0" w:color="auto"/>
                        <w:left w:val="none" w:sz="0" w:space="0" w:color="auto"/>
                        <w:bottom w:val="none" w:sz="0" w:space="0" w:color="auto"/>
                        <w:right w:val="none" w:sz="0" w:space="0" w:color="auto"/>
                      </w:divBdr>
                      <w:divsChild>
                        <w:div w:id="12459857">
                          <w:marLeft w:val="0"/>
                          <w:marRight w:val="0"/>
                          <w:marTop w:val="0"/>
                          <w:marBottom w:val="0"/>
                          <w:divBdr>
                            <w:top w:val="none" w:sz="0" w:space="0" w:color="auto"/>
                            <w:left w:val="none" w:sz="0" w:space="0" w:color="auto"/>
                            <w:bottom w:val="none" w:sz="0" w:space="0" w:color="auto"/>
                            <w:right w:val="none" w:sz="0" w:space="0" w:color="auto"/>
                          </w:divBdr>
                          <w:divsChild>
                            <w:div w:id="2017226560">
                              <w:marLeft w:val="0"/>
                              <w:marRight w:val="0"/>
                              <w:marTop w:val="0"/>
                              <w:marBottom w:val="0"/>
                              <w:divBdr>
                                <w:top w:val="none" w:sz="0" w:space="0" w:color="auto"/>
                                <w:left w:val="none" w:sz="0" w:space="0" w:color="auto"/>
                                <w:bottom w:val="none" w:sz="0" w:space="0" w:color="auto"/>
                                <w:right w:val="none" w:sz="0" w:space="0" w:color="auto"/>
                              </w:divBdr>
                              <w:divsChild>
                                <w:div w:id="1395659170">
                                  <w:marLeft w:val="0"/>
                                  <w:marRight w:val="0"/>
                                  <w:marTop w:val="0"/>
                                  <w:marBottom w:val="0"/>
                                  <w:divBdr>
                                    <w:top w:val="none" w:sz="0" w:space="0" w:color="auto"/>
                                    <w:left w:val="none" w:sz="0" w:space="0" w:color="auto"/>
                                    <w:bottom w:val="none" w:sz="0" w:space="0" w:color="auto"/>
                                    <w:right w:val="none" w:sz="0" w:space="0" w:color="auto"/>
                                  </w:divBdr>
                                  <w:divsChild>
                                    <w:div w:id="1313174515">
                                      <w:marLeft w:val="0"/>
                                      <w:marRight w:val="0"/>
                                      <w:marTop w:val="0"/>
                                      <w:marBottom w:val="0"/>
                                      <w:divBdr>
                                        <w:top w:val="none" w:sz="0" w:space="0" w:color="auto"/>
                                        <w:left w:val="none" w:sz="0" w:space="0" w:color="auto"/>
                                        <w:bottom w:val="none" w:sz="0" w:space="0" w:color="auto"/>
                                        <w:right w:val="none" w:sz="0" w:space="0" w:color="auto"/>
                                      </w:divBdr>
                                      <w:divsChild>
                                        <w:div w:id="966395699">
                                          <w:marLeft w:val="0"/>
                                          <w:marRight w:val="0"/>
                                          <w:marTop w:val="0"/>
                                          <w:marBottom w:val="0"/>
                                          <w:divBdr>
                                            <w:top w:val="none" w:sz="0" w:space="0" w:color="auto"/>
                                            <w:left w:val="none" w:sz="0" w:space="0" w:color="auto"/>
                                            <w:bottom w:val="none" w:sz="0" w:space="0" w:color="auto"/>
                                            <w:right w:val="none" w:sz="0" w:space="0" w:color="auto"/>
                                          </w:divBdr>
                                          <w:divsChild>
                                            <w:div w:id="1490901960">
                                              <w:marLeft w:val="0"/>
                                              <w:marRight w:val="0"/>
                                              <w:marTop w:val="0"/>
                                              <w:marBottom w:val="0"/>
                                              <w:divBdr>
                                                <w:top w:val="none" w:sz="0" w:space="0" w:color="auto"/>
                                                <w:left w:val="none" w:sz="0" w:space="0" w:color="auto"/>
                                                <w:bottom w:val="none" w:sz="0" w:space="0" w:color="auto"/>
                                                <w:right w:val="none" w:sz="0" w:space="0" w:color="auto"/>
                                              </w:divBdr>
                                            </w:div>
                                          </w:divsChild>
                                        </w:div>
                                        <w:div w:id="610743904">
                                          <w:marLeft w:val="0"/>
                                          <w:marRight w:val="0"/>
                                          <w:marTop w:val="0"/>
                                          <w:marBottom w:val="0"/>
                                          <w:divBdr>
                                            <w:top w:val="none" w:sz="0" w:space="0" w:color="auto"/>
                                            <w:left w:val="none" w:sz="0" w:space="0" w:color="auto"/>
                                            <w:bottom w:val="none" w:sz="0" w:space="0" w:color="auto"/>
                                            <w:right w:val="none" w:sz="0" w:space="0" w:color="auto"/>
                                          </w:divBdr>
                                          <w:divsChild>
                                            <w:div w:id="990871261">
                                              <w:marLeft w:val="0"/>
                                              <w:marRight w:val="0"/>
                                              <w:marTop w:val="0"/>
                                              <w:marBottom w:val="0"/>
                                              <w:divBdr>
                                                <w:top w:val="none" w:sz="0" w:space="0" w:color="auto"/>
                                                <w:left w:val="none" w:sz="0" w:space="0" w:color="auto"/>
                                                <w:bottom w:val="none" w:sz="0" w:space="0" w:color="auto"/>
                                                <w:right w:val="none" w:sz="0" w:space="0" w:color="auto"/>
                                              </w:divBdr>
                                            </w:div>
                                          </w:divsChild>
                                        </w:div>
                                        <w:div w:id="784425663">
                                          <w:marLeft w:val="0"/>
                                          <w:marRight w:val="0"/>
                                          <w:marTop w:val="0"/>
                                          <w:marBottom w:val="0"/>
                                          <w:divBdr>
                                            <w:top w:val="none" w:sz="0" w:space="0" w:color="auto"/>
                                            <w:left w:val="none" w:sz="0" w:space="0" w:color="auto"/>
                                            <w:bottom w:val="none" w:sz="0" w:space="0" w:color="auto"/>
                                            <w:right w:val="none" w:sz="0" w:space="0" w:color="auto"/>
                                          </w:divBdr>
                                          <w:divsChild>
                                            <w:div w:id="270818228">
                                              <w:marLeft w:val="0"/>
                                              <w:marRight w:val="0"/>
                                              <w:marTop w:val="0"/>
                                              <w:marBottom w:val="0"/>
                                              <w:divBdr>
                                                <w:top w:val="none" w:sz="0" w:space="0" w:color="auto"/>
                                                <w:left w:val="none" w:sz="0" w:space="0" w:color="auto"/>
                                                <w:bottom w:val="none" w:sz="0" w:space="0" w:color="auto"/>
                                                <w:right w:val="none" w:sz="0" w:space="0" w:color="auto"/>
                                              </w:divBdr>
                                            </w:div>
                                          </w:divsChild>
                                        </w:div>
                                        <w:div w:id="1358004100">
                                          <w:marLeft w:val="0"/>
                                          <w:marRight w:val="0"/>
                                          <w:marTop w:val="0"/>
                                          <w:marBottom w:val="0"/>
                                          <w:divBdr>
                                            <w:top w:val="none" w:sz="0" w:space="0" w:color="auto"/>
                                            <w:left w:val="none" w:sz="0" w:space="0" w:color="auto"/>
                                            <w:bottom w:val="none" w:sz="0" w:space="0" w:color="auto"/>
                                            <w:right w:val="none" w:sz="0" w:space="0" w:color="auto"/>
                                          </w:divBdr>
                                          <w:divsChild>
                                            <w:div w:id="1458142038">
                                              <w:marLeft w:val="0"/>
                                              <w:marRight w:val="0"/>
                                              <w:marTop w:val="0"/>
                                              <w:marBottom w:val="0"/>
                                              <w:divBdr>
                                                <w:top w:val="none" w:sz="0" w:space="0" w:color="auto"/>
                                                <w:left w:val="none" w:sz="0" w:space="0" w:color="auto"/>
                                                <w:bottom w:val="none" w:sz="0" w:space="0" w:color="auto"/>
                                                <w:right w:val="none" w:sz="0" w:space="0" w:color="auto"/>
                                              </w:divBdr>
                                            </w:div>
                                          </w:divsChild>
                                        </w:div>
                                        <w:div w:id="757215017">
                                          <w:marLeft w:val="0"/>
                                          <w:marRight w:val="0"/>
                                          <w:marTop w:val="0"/>
                                          <w:marBottom w:val="0"/>
                                          <w:divBdr>
                                            <w:top w:val="none" w:sz="0" w:space="0" w:color="auto"/>
                                            <w:left w:val="none" w:sz="0" w:space="0" w:color="auto"/>
                                            <w:bottom w:val="none" w:sz="0" w:space="0" w:color="auto"/>
                                            <w:right w:val="none" w:sz="0" w:space="0" w:color="auto"/>
                                          </w:divBdr>
                                          <w:divsChild>
                                            <w:div w:id="637414134">
                                              <w:marLeft w:val="0"/>
                                              <w:marRight w:val="0"/>
                                              <w:marTop w:val="0"/>
                                              <w:marBottom w:val="0"/>
                                              <w:divBdr>
                                                <w:top w:val="none" w:sz="0" w:space="0" w:color="auto"/>
                                                <w:left w:val="none" w:sz="0" w:space="0" w:color="auto"/>
                                                <w:bottom w:val="none" w:sz="0" w:space="0" w:color="auto"/>
                                                <w:right w:val="none" w:sz="0" w:space="0" w:color="auto"/>
                                              </w:divBdr>
                                            </w:div>
                                          </w:divsChild>
                                        </w:div>
                                        <w:div w:id="324015980">
                                          <w:marLeft w:val="0"/>
                                          <w:marRight w:val="0"/>
                                          <w:marTop w:val="0"/>
                                          <w:marBottom w:val="0"/>
                                          <w:divBdr>
                                            <w:top w:val="none" w:sz="0" w:space="0" w:color="auto"/>
                                            <w:left w:val="none" w:sz="0" w:space="0" w:color="auto"/>
                                            <w:bottom w:val="none" w:sz="0" w:space="0" w:color="auto"/>
                                            <w:right w:val="none" w:sz="0" w:space="0" w:color="auto"/>
                                          </w:divBdr>
                                          <w:divsChild>
                                            <w:div w:id="1252660893">
                                              <w:marLeft w:val="0"/>
                                              <w:marRight w:val="0"/>
                                              <w:marTop w:val="0"/>
                                              <w:marBottom w:val="0"/>
                                              <w:divBdr>
                                                <w:top w:val="none" w:sz="0" w:space="0" w:color="auto"/>
                                                <w:left w:val="none" w:sz="0" w:space="0" w:color="auto"/>
                                                <w:bottom w:val="none" w:sz="0" w:space="0" w:color="auto"/>
                                                <w:right w:val="none" w:sz="0" w:space="0" w:color="auto"/>
                                              </w:divBdr>
                                            </w:div>
                                          </w:divsChild>
                                        </w:div>
                                        <w:div w:id="1161189998">
                                          <w:marLeft w:val="0"/>
                                          <w:marRight w:val="0"/>
                                          <w:marTop w:val="0"/>
                                          <w:marBottom w:val="0"/>
                                          <w:divBdr>
                                            <w:top w:val="none" w:sz="0" w:space="0" w:color="auto"/>
                                            <w:left w:val="none" w:sz="0" w:space="0" w:color="auto"/>
                                            <w:bottom w:val="none" w:sz="0" w:space="0" w:color="auto"/>
                                            <w:right w:val="none" w:sz="0" w:space="0" w:color="auto"/>
                                          </w:divBdr>
                                          <w:divsChild>
                                            <w:div w:id="399597309">
                                              <w:marLeft w:val="0"/>
                                              <w:marRight w:val="0"/>
                                              <w:marTop w:val="0"/>
                                              <w:marBottom w:val="0"/>
                                              <w:divBdr>
                                                <w:top w:val="none" w:sz="0" w:space="0" w:color="auto"/>
                                                <w:left w:val="none" w:sz="0" w:space="0" w:color="auto"/>
                                                <w:bottom w:val="none" w:sz="0" w:space="0" w:color="auto"/>
                                                <w:right w:val="none" w:sz="0" w:space="0" w:color="auto"/>
                                              </w:divBdr>
                                            </w:div>
                                          </w:divsChild>
                                        </w:div>
                                        <w:div w:id="2089885303">
                                          <w:marLeft w:val="0"/>
                                          <w:marRight w:val="0"/>
                                          <w:marTop w:val="0"/>
                                          <w:marBottom w:val="0"/>
                                          <w:divBdr>
                                            <w:top w:val="none" w:sz="0" w:space="0" w:color="auto"/>
                                            <w:left w:val="none" w:sz="0" w:space="0" w:color="auto"/>
                                            <w:bottom w:val="none" w:sz="0" w:space="0" w:color="auto"/>
                                            <w:right w:val="none" w:sz="0" w:space="0" w:color="auto"/>
                                          </w:divBdr>
                                          <w:divsChild>
                                            <w:div w:id="1562905621">
                                              <w:marLeft w:val="0"/>
                                              <w:marRight w:val="0"/>
                                              <w:marTop w:val="0"/>
                                              <w:marBottom w:val="0"/>
                                              <w:divBdr>
                                                <w:top w:val="none" w:sz="0" w:space="0" w:color="auto"/>
                                                <w:left w:val="none" w:sz="0" w:space="0" w:color="auto"/>
                                                <w:bottom w:val="none" w:sz="0" w:space="0" w:color="auto"/>
                                                <w:right w:val="none" w:sz="0" w:space="0" w:color="auto"/>
                                              </w:divBdr>
                                            </w:div>
                                          </w:divsChild>
                                        </w:div>
                                        <w:div w:id="34428002">
                                          <w:marLeft w:val="0"/>
                                          <w:marRight w:val="0"/>
                                          <w:marTop w:val="0"/>
                                          <w:marBottom w:val="0"/>
                                          <w:divBdr>
                                            <w:top w:val="none" w:sz="0" w:space="0" w:color="auto"/>
                                            <w:left w:val="none" w:sz="0" w:space="0" w:color="auto"/>
                                            <w:bottom w:val="none" w:sz="0" w:space="0" w:color="auto"/>
                                            <w:right w:val="none" w:sz="0" w:space="0" w:color="auto"/>
                                          </w:divBdr>
                                          <w:divsChild>
                                            <w:div w:id="1069578385">
                                              <w:marLeft w:val="0"/>
                                              <w:marRight w:val="0"/>
                                              <w:marTop w:val="0"/>
                                              <w:marBottom w:val="0"/>
                                              <w:divBdr>
                                                <w:top w:val="none" w:sz="0" w:space="0" w:color="auto"/>
                                                <w:left w:val="none" w:sz="0" w:space="0" w:color="auto"/>
                                                <w:bottom w:val="none" w:sz="0" w:space="0" w:color="auto"/>
                                                <w:right w:val="none" w:sz="0" w:space="0" w:color="auto"/>
                                              </w:divBdr>
                                            </w:div>
                                          </w:divsChild>
                                        </w:div>
                                        <w:div w:id="38670265">
                                          <w:marLeft w:val="0"/>
                                          <w:marRight w:val="0"/>
                                          <w:marTop w:val="0"/>
                                          <w:marBottom w:val="0"/>
                                          <w:divBdr>
                                            <w:top w:val="none" w:sz="0" w:space="0" w:color="auto"/>
                                            <w:left w:val="none" w:sz="0" w:space="0" w:color="auto"/>
                                            <w:bottom w:val="none" w:sz="0" w:space="0" w:color="auto"/>
                                            <w:right w:val="none" w:sz="0" w:space="0" w:color="auto"/>
                                          </w:divBdr>
                                          <w:divsChild>
                                            <w:div w:id="1443257524">
                                              <w:marLeft w:val="0"/>
                                              <w:marRight w:val="0"/>
                                              <w:marTop w:val="0"/>
                                              <w:marBottom w:val="0"/>
                                              <w:divBdr>
                                                <w:top w:val="none" w:sz="0" w:space="0" w:color="auto"/>
                                                <w:left w:val="none" w:sz="0" w:space="0" w:color="auto"/>
                                                <w:bottom w:val="none" w:sz="0" w:space="0" w:color="auto"/>
                                                <w:right w:val="none" w:sz="0" w:space="0" w:color="auto"/>
                                              </w:divBdr>
                                            </w:div>
                                          </w:divsChild>
                                        </w:div>
                                        <w:div w:id="2043749165">
                                          <w:marLeft w:val="0"/>
                                          <w:marRight w:val="0"/>
                                          <w:marTop w:val="0"/>
                                          <w:marBottom w:val="0"/>
                                          <w:divBdr>
                                            <w:top w:val="none" w:sz="0" w:space="0" w:color="auto"/>
                                            <w:left w:val="none" w:sz="0" w:space="0" w:color="auto"/>
                                            <w:bottom w:val="none" w:sz="0" w:space="0" w:color="auto"/>
                                            <w:right w:val="none" w:sz="0" w:space="0" w:color="auto"/>
                                          </w:divBdr>
                                          <w:divsChild>
                                            <w:div w:id="775948809">
                                              <w:marLeft w:val="0"/>
                                              <w:marRight w:val="0"/>
                                              <w:marTop w:val="0"/>
                                              <w:marBottom w:val="0"/>
                                              <w:divBdr>
                                                <w:top w:val="none" w:sz="0" w:space="0" w:color="auto"/>
                                                <w:left w:val="none" w:sz="0" w:space="0" w:color="auto"/>
                                                <w:bottom w:val="none" w:sz="0" w:space="0" w:color="auto"/>
                                                <w:right w:val="none" w:sz="0" w:space="0" w:color="auto"/>
                                              </w:divBdr>
                                            </w:div>
                                          </w:divsChild>
                                        </w:div>
                                        <w:div w:id="1003243938">
                                          <w:marLeft w:val="0"/>
                                          <w:marRight w:val="0"/>
                                          <w:marTop w:val="0"/>
                                          <w:marBottom w:val="0"/>
                                          <w:divBdr>
                                            <w:top w:val="none" w:sz="0" w:space="0" w:color="auto"/>
                                            <w:left w:val="none" w:sz="0" w:space="0" w:color="auto"/>
                                            <w:bottom w:val="none" w:sz="0" w:space="0" w:color="auto"/>
                                            <w:right w:val="none" w:sz="0" w:space="0" w:color="auto"/>
                                          </w:divBdr>
                                          <w:divsChild>
                                            <w:div w:id="2031488726">
                                              <w:marLeft w:val="0"/>
                                              <w:marRight w:val="0"/>
                                              <w:marTop w:val="0"/>
                                              <w:marBottom w:val="0"/>
                                              <w:divBdr>
                                                <w:top w:val="none" w:sz="0" w:space="0" w:color="auto"/>
                                                <w:left w:val="none" w:sz="0" w:space="0" w:color="auto"/>
                                                <w:bottom w:val="none" w:sz="0" w:space="0" w:color="auto"/>
                                                <w:right w:val="none" w:sz="0" w:space="0" w:color="auto"/>
                                              </w:divBdr>
                                            </w:div>
                                          </w:divsChild>
                                        </w:div>
                                        <w:div w:id="642931980">
                                          <w:marLeft w:val="0"/>
                                          <w:marRight w:val="0"/>
                                          <w:marTop w:val="0"/>
                                          <w:marBottom w:val="0"/>
                                          <w:divBdr>
                                            <w:top w:val="none" w:sz="0" w:space="0" w:color="auto"/>
                                            <w:left w:val="none" w:sz="0" w:space="0" w:color="auto"/>
                                            <w:bottom w:val="none" w:sz="0" w:space="0" w:color="auto"/>
                                            <w:right w:val="none" w:sz="0" w:space="0" w:color="auto"/>
                                          </w:divBdr>
                                          <w:divsChild>
                                            <w:div w:id="1935245305">
                                              <w:marLeft w:val="0"/>
                                              <w:marRight w:val="0"/>
                                              <w:marTop w:val="0"/>
                                              <w:marBottom w:val="0"/>
                                              <w:divBdr>
                                                <w:top w:val="none" w:sz="0" w:space="0" w:color="auto"/>
                                                <w:left w:val="none" w:sz="0" w:space="0" w:color="auto"/>
                                                <w:bottom w:val="none" w:sz="0" w:space="0" w:color="auto"/>
                                                <w:right w:val="none" w:sz="0" w:space="0" w:color="auto"/>
                                              </w:divBdr>
                                            </w:div>
                                          </w:divsChild>
                                        </w:div>
                                        <w:div w:id="1321815195">
                                          <w:marLeft w:val="0"/>
                                          <w:marRight w:val="0"/>
                                          <w:marTop w:val="0"/>
                                          <w:marBottom w:val="0"/>
                                          <w:divBdr>
                                            <w:top w:val="none" w:sz="0" w:space="0" w:color="auto"/>
                                            <w:left w:val="none" w:sz="0" w:space="0" w:color="auto"/>
                                            <w:bottom w:val="none" w:sz="0" w:space="0" w:color="auto"/>
                                            <w:right w:val="none" w:sz="0" w:space="0" w:color="auto"/>
                                          </w:divBdr>
                                          <w:divsChild>
                                            <w:div w:id="842279164">
                                              <w:marLeft w:val="0"/>
                                              <w:marRight w:val="0"/>
                                              <w:marTop w:val="0"/>
                                              <w:marBottom w:val="0"/>
                                              <w:divBdr>
                                                <w:top w:val="none" w:sz="0" w:space="0" w:color="auto"/>
                                                <w:left w:val="none" w:sz="0" w:space="0" w:color="auto"/>
                                                <w:bottom w:val="none" w:sz="0" w:space="0" w:color="auto"/>
                                                <w:right w:val="none" w:sz="0" w:space="0" w:color="auto"/>
                                              </w:divBdr>
                                            </w:div>
                                          </w:divsChild>
                                        </w:div>
                                        <w:div w:id="906768069">
                                          <w:marLeft w:val="0"/>
                                          <w:marRight w:val="0"/>
                                          <w:marTop w:val="0"/>
                                          <w:marBottom w:val="0"/>
                                          <w:divBdr>
                                            <w:top w:val="none" w:sz="0" w:space="0" w:color="auto"/>
                                            <w:left w:val="none" w:sz="0" w:space="0" w:color="auto"/>
                                            <w:bottom w:val="none" w:sz="0" w:space="0" w:color="auto"/>
                                            <w:right w:val="none" w:sz="0" w:space="0" w:color="auto"/>
                                          </w:divBdr>
                                          <w:divsChild>
                                            <w:div w:id="32266835">
                                              <w:marLeft w:val="0"/>
                                              <w:marRight w:val="0"/>
                                              <w:marTop w:val="0"/>
                                              <w:marBottom w:val="0"/>
                                              <w:divBdr>
                                                <w:top w:val="none" w:sz="0" w:space="0" w:color="auto"/>
                                                <w:left w:val="none" w:sz="0" w:space="0" w:color="auto"/>
                                                <w:bottom w:val="none" w:sz="0" w:space="0" w:color="auto"/>
                                                <w:right w:val="none" w:sz="0" w:space="0" w:color="auto"/>
                                              </w:divBdr>
                                            </w:div>
                                          </w:divsChild>
                                        </w:div>
                                        <w:div w:id="1587765351">
                                          <w:marLeft w:val="0"/>
                                          <w:marRight w:val="0"/>
                                          <w:marTop w:val="0"/>
                                          <w:marBottom w:val="0"/>
                                          <w:divBdr>
                                            <w:top w:val="none" w:sz="0" w:space="0" w:color="auto"/>
                                            <w:left w:val="none" w:sz="0" w:space="0" w:color="auto"/>
                                            <w:bottom w:val="none" w:sz="0" w:space="0" w:color="auto"/>
                                            <w:right w:val="none" w:sz="0" w:space="0" w:color="auto"/>
                                          </w:divBdr>
                                          <w:divsChild>
                                            <w:div w:id="1607811683">
                                              <w:marLeft w:val="0"/>
                                              <w:marRight w:val="0"/>
                                              <w:marTop w:val="0"/>
                                              <w:marBottom w:val="0"/>
                                              <w:divBdr>
                                                <w:top w:val="none" w:sz="0" w:space="0" w:color="auto"/>
                                                <w:left w:val="none" w:sz="0" w:space="0" w:color="auto"/>
                                                <w:bottom w:val="none" w:sz="0" w:space="0" w:color="auto"/>
                                                <w:right w:val="none" w:sz="0" w:space="0" w:color="auto"/>
                                              </w:divBdr>
                                            </w:div>
                                          </w:divsChild>
                                        </w:div>
                                        <w:div w:id="1706447726">
                                          <w:marLeft w:val="0"/>
                                          <w:marRight w:val="0"/>
                                          <w:marTop w:val="0"/>
                                          <w:marBottom w:val="0"/>
                                          <w:divBdr>
                                            <w:top w:val="none" w:sz="0" w:space="0" w:color="auto"/>
                                            <w:left w:val="none" w:sz="0" w:space="0" w:color="auto"/>
                                            <w:bottom w:val="none" w:sz="0" w:space="0" w:color="auto"/>
                                            <w:right w:val="none" w:sz="0" w:space="0" w:color="auto"/>
                                          </w:divBdr>
                                          <w:divsChild>
                                            <w:div w:id="1809586510">
                                              <w:marLeft w:val="0"/>
                                              <w:marRight w:val="0"/>
                                              <w:marTop w:val="0"/>
                                              <w:marBottom w:val="0"/>
                                              <w:divBdr>
                                                <w:top w:val="none" w:sz="0" w:space="0" w:color="auto"/>
                                                <w:left w:val="none" w:sz="0" w:space="0" w:color="auto"/>
                                                <w:bottom w:val="none" w:sz="0" w:space="0" w:color="auto"/>
                                                <w:right w:val="none" w:sz="0" w:space="0" w:color="auto"/>
                                              </w:divBdr>
                                            </w:div>
                                          </w:divsChild>
                                        </w:div>
                                        <w:div w:id="1827210669">
                                          <w:marLeft w:val="0"/>
                                          <w:marRight w:val="0"/>
                                          <w:marTop w:val="0"/>
                                          <w:marBottom w:val="0"/>
                                          <w:divBdr>
                                            <w:top w:val="none" w:sz="0" w:space="0" w:color="auto"/>
                                            <w:left w:val="none" w:sz="0" w:space="0" w:color="auto"/>
                                            <w:bottom w:val="none" w:sz="0" w:space="0" w:color="auto"/>
                                            <w:right w:val="none" w:sz="0" w:space="0" w:color="auto"/>
                                          </w:divBdr>
                                          <w:divsChild>
                                            <w:div w:id="1455445328">
                                              <w:marLeft w:val="0"/>
                                              <w:marRight w:val="0"/>
                                              <w:marTop w:val="0"/>
                                              <w:marBottom w:val="0"/>
                                              <w:divBdr>
                                                <w:top w:val="none" w:sz="0" w:space="0" w:color="auto"/>
                                                <w:left w:val="none" w:sz="0" w:space="0" w:color="auto"/>
                                                <w:bottom w:val="none" w:sz="0" w:space="0" w:color="auto"/>
                                                <w:right w:val="none" w:sz="0" w:space="0" w:color="auto"/>
                                              </w:divBdr>
                                            </w:div>
                                          </w:divsChild>
                                        </w:div>
                                        <w:div w:id="1654218457">
                                          <w:marLeft w:val="0"/>
                                          <w:marRight w:val="0"/>
                                          <w:marTop w:val="0"/>
                                          <w:marBottom w:val="0"/>
                                          <w:divBdr>
                                            <w:top w:val="none" w:sz="0" w:space="0" w:color="auto"/>
                                            <w:left w:val="none" w:sz="0" w:space="0" w:color="auto"/>
                                            <w:bottom w:val="none" w:sz="0" w:space="0" w:color="auto"/>
                                            <w:right w:val="none" w:sz="0" w:space="0" w:color="auto"/>
                                          </w:divBdr>
                                          <w:divsChild>
                                            <w:div w:id="12106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257790">
      <w:bodyDiv w:val="1"/>
      <w:marLeft w:val="0"/>
      <w:marRight w:val="0"/>
      <w:marTop w:val="0"/>
      <w:marBottom w:val="0"/>
      <w:divBdr>
        <w:top w:val="none" w:sz="0" w:space="0" w:color="auto"/>
        <w:left w:val="none" w:sz="0" w:space="0" w:color="auto"/>
        <w:bottom w:val="none" w:sz="0" w:space="0" w:color="auto"/>
        <w:right w:val="none" w:sz="0" w:space="0" w:color="auto"/>
      </w:divBdr>
      <w:divsChild>
        <w:div w:id="2144612670">
          <w:marLeft w:val="0"/>
          <w:marRight w:val="0"/>
          <w:marTop w:val="0"/>
          <w:marBottom w:val="0"/>
          <w:divBdr>
            <w:top w:val="none" w:sz="0" w:space="0" w:color="auto"/>
            <w:left w:val="none" w:sz="0" w:space="0" w:color="auto"/>
            <w:bottom w:val="none" w:sz="0" w:space="0" w:color="auto"/>
            <w:right w:val="none" w:sz="0" w:space="0" w:color="auto"/>
          </w:divBdr>
          <w:divsChild>
            <w:div w:id="1453789675">
              <w:marLeft w:val="0"/>
              <w:marRight w:val="0"/>
              <w:marTop w:val="0"/>
              <w:marBottom w:val="0"/>
              <w:divBdr>
                <w:top w:val="none" w:sz="0" w:space="0" w:color="auto"/>
                <w:left w:val="none" w:sz="0" w:space="0" w:color="auto"/>
                <w:bottom w:val="none" w:sz="0" w:space="0" w:color="auto"/>
                <w:right w:val="none" w:sz="0" w:space="0" w:color="auto"/>
              </w:divBdr>
              <w:divsChild>
                <w:div w:id="1641960926">
                  <w:marLeft w:val="0"/>
                  <w:marRight w:val="0"/>
                  <w:marTop w:val="0"/>
                  <w:marBottom w:val="0"/>
                  <w:divBdr>
                    <w:top w:val="none" w:sz="0" w:space="0" w:color="auto"/>
                    <w:left w:val="none" w:sz="0" w:space="0" w:color="auto"/>
                    <w:bottom w:val="none" w:sz="0" w:space="0" w:color="auto"/>
                    <w:right w:val="none" w:sz="0" w:space="0" w:color="auto"/>
                  </w:divBdr>
                  <w:divsChild>
                    <w:div w:id="1822430168">
                      <w:marLeft w:val="0"/>
                      <w:marRight w:val="0"/>
                      <w:marTop w:val="0"/>
                      <w:marBottom w:val="0"/>
                      <w:divBdr>
                        <w:top w:val="none" w:sz="0" w:space="0" w:color="auto"/>
                        <w:left w:val="none" w:sz="0" w:space="0" w:color="auto"/>
                        <w:bottom w:val="none" w:sz="0" w:space="0" w:color="auto"/>
                        <w:right w:val="none" w:sz="0" w:space="0" w:color="auto"/>
                      </w:divBdr>
                      <w:divsChild>
                        <w:div w:id="472451369">
                          <w:marLeft w:val="0"/>
                          <w:marRight w:val="0"/>
                          <w:marTop w:val="0"/>
                          <w:marBottom w:val="0"/>
                          <w:divBdr>
                            <w:top w:val="none" w:sz="0" w:space="0" w:color="auto"/>
                            <w:left w:val="none" w:sz="0" w:space="0" w:color="auto"/>
                            <w:bottom w:val="none" w:sz="0" w:space="0" w:color="auto"/>
                            <w:right w:val="none" w:sz="0" w:space="0" w:color="auto"/>
                          </w:divBdr>
                          <w:divsChild>
                            <w:div w:id="1329287087">
                              <w:marLeft w:val="0"/>
                              <w:marRight w:val="0"/>
                              <w:marTop w:val="0"/>
                              <w:marBottom w:val="0"/>
                              <w:divBdr>
                                <w:top w:val="none" w:sz="0" w:space="0" w:color="auto"/>
                                <w:left w:val="none" w:sz="0" w:space="0" w:color="auto"/>
                                <w:bottom w:val="none" w:sz="0" w:space="0" w:color="auto"/>
                                <w:right w:val="none" w:sz="0" w:space="0" w:color="auto"/>
                              </w:divBdr>
                              <w:divsChild>
                                <w:div w:id="901061913">
                                  <w:marLeft w:val="0"/>
                                  <w:marRight w:val="0"/>
                                  <w:marTop w:val="0"/>
                                  <w:marBottom w:val="0"/>
                                  <w:divBdr>
                                    <w:top w:val="none" w:sz="0" w:space="0" w:color="auto"/>
                                    <w:left w:val="none" w:sz="0" w:space="0" w:color="auto"/>
                                    <w:bottom w:val="none" w:sz="0" w:space="0" w:color="auto"/>
                                    <w:right w:val="none" w:sz="0" w:space="0" w:color="auto"/>
                                  </w:divBdr>
                                  <w:divsChild>
                                    <w:div w:id="95366822">
                                      <w:marLeft w:val="0"/>
                                      <w:marRight w:val="0"/>
                                      <w:marTop w:val="0"/>
                                      <w:marBottom w:val="0"/>
                                      <w:divBdr>
                                        <w:top w:val="none" w:sz="0" w:space="0" w:color="auto"/>
                                        <w:left w:val="none" w:sz="0" w:space="0" w:color="auto"/>
                                        <w:bottom w:val="none" w:sz="0" w:space="0" w:color="auto"/>
                                        <w:right w:val="none" w:sz="0" w:space="0" w:color="auto"/>
                                      </w:divBdr>
                                      <w:divsChild>
                                        <w:div w:id="892812476">
                                          <w:marLeft w:val="0"/>
                                          <w:marRight w:val="0"/>
                                          <w:marTop w:val="0"/>
                                          <w:marBottom w:val="0"/>
                                          <w:divBdr>
                                            <w:top w:val="none" w:sz="0" w:space="0" w:color="auto"/>
                                            <w:left w:val="none" w:sz="0" w:space="0" w:color="auto"/>
                                            <w:bottom w:val="none" w:sz="0" w:space="0" w:color="auto"/>
                                            <w:right w:val="none" w:sz="0" w:space="0" w:color="auto"/>
                                          </w:divBdr>
                                          <w:divsChild>
                                            <w:div w:id="8133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6612940">
      <w:bodyDiv w:val="1"/>
      <w:marLeft w:val="0"/>
      <w:marRight w:val="0"/>
      <w:marTop w:val="0"/>
      <w:marBottom w:val="0"/>
      <w:divBdr>
        <w:top w:val="none" w:sz="0" w:space="0" w:color="auto"/>
        <w:left w:val="none" w:sz="0" w:space="0" w:color="auto"/>
        <w:bottom w:val="none" w:sz="0" w:space="0" w:color="auto"/>
        <w:right w:val="none" w:sz="0" w:space="0" w:color="auto"/>
      </w:divBdr>
      <w:divsChild>
        <w:div w:id="1018458821">
          <w:marLeft w:val="0"/>
          <w:marRight w:val="0"/>
          <w:marTop w:val="0"/>
          <w:marBottom w:val="0"/>
          <w:divBdr>
            <w:top w:val="none" w:sz="0" w:space="0" w:color="auto"/>
            <w:left w:val="none" w:sz="0" w:space="0" w:color="auto"/>
            <w:bottom w:val="none" w:sz="0" w:space="0" w:color="auto"/>
            <w:right w:val="none" w:sz="0" w:space="0" w:color="auto"/>
          </w:divBdr>
          <w:divsChild>
            <w:div w:id="1329403757">
              <w:marLeft w:val="0"/>
              <w:marRight w:val="0"/>
              <w:marTop w:val="0"/>
              <w:marBottom w:val="0"/>
              <w:divBdr>
                <w:top w:val="none" w:sz="0" w:space="0" w:color="auto"/>
                <w:left w:val="none" w:sz="0" w:space="0" w:color="auto"/>
                <w:bottom w:val="none" w:sz="0" w:space="0" w:color="auto"/>
                <w:right w:val="none" w:sz="0" w:space="0" w:color="auto"/>
              </w:divBdr>
              <w:divsChild>
                <w:div w:id="1130442657">
                  <w:marLeft w:val="0"/>
                  <w:marRight w:val="0"/>
                  <w:marTop w:val="0"/>
                  <w:marBottom w:val="0"/>
                  <w:divBdr>
                    <w:top w:val="none" w:sz="0" w:space="0" w:color="auto"/>
                    <w:left w:val="none" w:sz="0" w:space="0" w:color="auto"/>
                    <w:bottom w:val="none" w:sz="0" w:space="0" w:color="auto"/>
                    <w:right w:val="none" w:sz="0" w:space="0" w:color="auto"/>
                  </w:divBdr>
                  <w:divsChild>
                    <w:div w:id="766270062">
                      <w:marLeft w:val="0"/>
                      <w:marRight w:val="0"/>
                      <w:marTop w:val="0"/>
                      <w:marBottom w:val="0"/>
                      <w:divBdr>
                        <w:top w:val="none" w:sz="0" w:space="0" w:color="auto"/>
                        <w:left w:val="none" w:sz="0" w:space="0" w:color="auto"/>
                        <w:bottom w:val="none" w:sz="0" w:space="0" w:color="auto"/>
                        <w:right w:val="none" w:sz="0" w:space="0" w:color="auto"/>
                      </w:divBdr>
                      <w:divsChild>
                        <w:div w:id="1462268560">
                          <w:marLeft w:val="0"/>
                          <w:marRight w:val="0"/>
                          <w:marTop w:val="0"/>
                          <w:marBottom w:val="0"/>
                          <w:divBdr>
                            <w:top w:val="none" w:sz="0" w:space="0" w:color="auto"/>
                            <w:left w:val="none" w:sz="0" w:space="0" w:color="auto"/>
                            <w:bottom w:val="none" w:sz="0" w:space="0" w:color="auto"/>
                            <w:right w:val="none" w:sz="0" w:space="0" w:color="auto"/>
                          </w:divBdr>
                          <w:divsChild>
                            <w:div w:id="689601867">
                              <w:marLeft w:val="0"/>
                              <w:marRight w:val="0"/>
                              <w:marTop w:val="0"/>
                              <w:marBottom w:val="0"/>
                              <w:divBdr>
                                <w:top w:val="none" w:sz="0" w:space="0" w:color="auto"/>
                                <w:left w:val="none" w:sz="0" w:space="0" w:color="auto"/>
                                <w:bottom w:val="none" w:sz="0" w:space="0" w:color="auto"/>
                                <w:right w:val="none" w:sz="0" w:space="0" w:color="auto"/>
                              </w:divBdr>
                              <w:divsChild>
                                <w:div w:id="321930019">
                                  <w:marLeft w:val="0"/>
                                  <w:marRight w:val="0"/>
                                  <w:marTop w:val="0"/>
                                  <w:marBottom w:val="0"/>
                                  <w:divBdr>
                                    <w:top w:val="none" w:sz="0" w:space="0" w:color="auto"/>
                                    <w:left w:val="none" w:sz="0" w:space="0" w:color="auto"/>
                                    <w:bottom w:val="none" w:sz="0" w:space="0" w:color="auto"/>
                                    <w:right w:val="none" w:sz="0" w:space="0" w:color="auto"/>
                                  </w:divBdr>
                                  <w:divsChild>
                                    <w:div w:id="623079576">
                                      <w:marLeft w:val="0"/>
                                      <w:marRight w:val="0"/>
                                      <w:marTop w:val="0"/>
                                      <w:marBottom w:val="0"/>
                                      <w:divBdr>
                                        <w:top w:val="none" w:sz="0" w:space="0" w:color="auto"/>
                                        <w:left w:val="none" w:sz="0" w:space="0" w:color="auto"/>
                                        <w:bottom w:val="none" w:sz="0" w:space="0" w:color="auto"/>
                                        <w:right w:val="none" w:sz="0" w:space="0" w:color="auto"/>
                                      </w:divBdr>
                                      <w:divsChild>
                                        <w:div w:id="1608081916">
                                          <w:marLeft w:val="0"/>
                                          <w:marRight w:val="0"/>
                                          <w:marTop w:val="0"/>
                                          <w:marBottom w:val="0"/>
                                          <w:divBdr>
                                            <w:top w:val="none" w:sz="0" w:space="0" w:color="auto"/>
                                            <w:left w:val="none" w:sz="0" w:space="0" w:color="auto"/>
                                            <w:bottom w:val="none" w:sz="0" w:space="0" w:color="auto"/>
                                            <w:right w:val="none" w:sz="0" w:space="0" w:color="auto"/>
                                          </w:divBdr>
                                          <w:divsChild>
                                            <w:div w:id="1925070424">
                                              <w:marLeft w:val="0"/>
                                              <w:marRight w:val="0"/>
                                              <w:marTop w:val="0"/>
                                              <w:marBottom w:val="0"/>
                                              <w:divBdr>
                                                <w:top w:val="none" w:sz="0" w:space="0" w:color="auto"/>
                                                <w:left w:val="none" w:sz="0" w:space="0" w:color="auto"/>
                                                <w:bottom w:val="none" w:sz="0" w:space="0" w:color="auto"/>
                                                <w:right w:val="none" w:sz="0" w:space="0" w:color="auto"/>
                                              </w:divBdr>
                                            </w:div>
                                          </w:divsChild>
                                        </w:div>
                                        <w:div w:id="2071145511">
                                          <w:marLeft w:val="0"/>
                                          <w:marRight w:val="0"/>
                                          <w:marTop w:val="0"/>
                                          <w:marBottom w:val="0"/>
                                          <w:divBdr>
                                            <w:top w:val="none" w:sz="0" w:space="0" w:color="auto"/>
                                            <w:left w:val="none" w:sz="0" w:space="0" w:color="auto"/>
                                            <w:bottom w:val="none" w:sz="0" w:space="0" w:color="auto"/>
                                            <w:right w:val="none" w:sz="0" w:space="0" w:color="auto"/>
                                          </w:divBdr>
                                          <w:divsChild>
                                            <w:div w:id="395859897">
                                              <w:marLeft w:val="0"/>
                                              <w:marRight w:val="0"/>
                                              <w:marTop w:val="0"/>
                                              <w:marBottom w:val="0"/>
                                              <w:divBdr>
                                                <w:top w:val="none" w:sz="0" w:space="0" w:color="auto"/>
                                                <w:left w:val="none" w:sz="0" w:space="0" w:color="auto"/>
                                                <w:bottom w:val="none" w:sz="0" w:space="0" w:color="auto"/>
                                                <w:right w:val="none" w:sz="0" w:space="0" w:color="auto"/>
                                              </w:divBdr>
                                            </w:div>
                                          </w:divsChild>
                                        </w:div>
                                        <w:div w:id="1722749961">
                                          <w:marLeft w:val="0"/>
                                          <w:marRight w:val="0"/>
                                          <w:marTop w:val="0"/>
                                          <w:marBottom w:val="0"/>
                                          <w:divBdr>
                                            <w:top w:val="none" w:sz="0" w:space="0" w:color="auto"/>
                                            <w:left w:val="none" w:sz="0" w:space="0" w:color="auto"/>
                                            <w:bottom w:val="none" w:sz="0" w:space="0" w:color="auto"/>
                                            <w:right w:val="none" w:sz="0" w:space="0" w:color="auto"/>
                                          </w:divBdr>
                                          <w:divsChild>
                                            <w:div w:id="15810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291779">
      <w:bodyDiv w:val="1"/>
      <w:marLeft w:val="0"/>
      <w:marRight w:val="0"/>
      <w:marTop w:val="0"/>
      <w:marBottom w:val="0"/>
      <w:divBdr>
        <w:top w:val="none" w:sz="0" w:space="0" w:color="auto"/>
        <w:left w:val="none" w:sz="0" w:space="0" w:color="auto"/>
        <w:bottom w:val="none" w:sz="0" w:space="0" w:color="auto"/>
        <w:right w:val="none" w:sz="0" w:space="0" w:color="auto"/>
      </w:divBdr>
    </w:div>
    <w:div w:id="807435486">
      <w:bodyDiv w:val="1"/>
      <w:marLeft w:val="0"/>
      <w:marRight w:val="0"/>
      <w:marTop w:val="0"/>
      <w:marBottom w:val="0"/>
      <w:divBdr>
        <w:top w:val="none" w:sz="0" w:space="0" w:color="auto"/>
        <w:left w:val="none" w:sz="0" w:space="0" w:color="auto"/>
        <w:bottom w:val="none" w:sz="0" w:space="0" w:color="auto"/>
        <w:right w:val="none" w:sz="0" w:space="0" w:color="auto"/>
      </w:divBdr>
    </w:div>
    <w:div w:id="901328051">
      <w:bodyDiv w:val="1"/>
      <w:marLeft w:val="0"/>
      <w:marRight w:val="0"/>
      <w:marTop w:val="0"/>
      <w:marBottom w:val="0"/>
      <w:divBdr>
        <w:top w:val="none" w:sz="0" w:space="0" w:color="auto"/>
        <w:left w:val="none" w:sz="0" w:space="0" w:color="auto"/>
        <w:bottom w:val="none" w:sz="0" w:space="0" w:color="auto"/>
        <w:right w:val="none" w:sz="0" w:space="0" w:color="auto"/>
      </w:divBdr>
      <w:divsChild>
        <w:div w:id="1838303262">
          <w:marLeft w:val="0"/>
          <w:marRight w:val="0"/>
          <w:marTop w:val="0"/>
          <w:marBottom w:val="0"/>
          <w:divBdr>
            <w:top w:val="none" w:sz="0" w:space="0" w:color="auto"/>
            <w:left w:val="none" w:sz="0" w:space="0" w:color="auto"/>
            <w:bottom w:val="none" w:sz="0" w:space="0" w:color="auto"/>
            <w:right w:val="none" w:sz="0" w:space="0" w:color="auto"/>
          </w:divBdr>
          <w:divsChild>
            <w:div w:id="1554654343">
              <w:marLeft w:val="0"/>
              <w:marRight w:val="0"/>
              <w:marTop w:val="0"/>
              <w:marBottom w:val="0"/>
              <w:divBdr>
                <w:top w:val="none" w:sz="0" w:space="0" w:color="auto"/>
                <w:left w:val="none" w:sz="0" w:space="0" w:color="auto"/>
                <w:bottom w:val="none" w:sz="0" w:space="0" w:color="auto"/>
                <w:right w:val="none" w:sz="0" w:space="0" w:color="auto"/>
              </w:divBdr>
              <w:divsChild>
                <w:div w:id="1502621525">
                  <w:marLeft w:val="0"/>
                  <w:marRight w:val="0"/>
                  <w:marTop w:val="0"/>
                  <w:marBottom w:val="0"/>
                  <w:divBdr>
                    <w:top w:val="none" w:sz="0" w:space="0" w:color="auto"/>
                    <w:left w:val="none" w:sz="0" w:space="0" w:color="auto"/>
                    <w:bottom w:val="none" w:sz="0" w:space="0" w:color="auto"/>
                    <w:right w:val="none" w:sz="0" w:space="0" w:color="auto"/>
                  </w:divBdr>
                  <w:divsChild>
                    <w:div w:id="1952660873">
                      <w:marLeft w:val="0"/>
                      <w:marRight w:val="0"/>
                      <w:marTop w:val="0"/>
                      <w:marBottom w:val="0"/>
                      <w:divBdr>
                        <w:top w:val="none" w:sz="0" w:space="0" w:color="auto"/>
                        <w:left w:val="none" w:sz="0" w:space="0" w:color="auto"/>
                        <w:bottom w:val="none" w:sz="0" w:space="0" w:color="auto"/>
                        <w:right w:val="none" w:sz="0" w:space="0" w:color="auto"/>
                      </w:divBdr>
                      <w:divsChild>
                        <w:div w:id="2093428622">
                          <w:marLeft w:val="0"/>
                          <w:marRight w:val="0"/>
                          <w:marTop w:val="0"/>
                          <w:marBottom w:val="0"/>
                          <w:divBdr>
                            <w:top w:val="none" w:sz="0" w:space="0" w:color="auto"/>
                            <w:left w:val="none" w:sz="0" w:space="0" w:color="auto"/>
                            <w:bottom w:val="none" w:sz="0" w:space="0" w:color="auto"/>
                            <w:right w:val="none" w:sz="0" w:space="0" w:color="auto"/>
                          </w:divBdr>
                          <w:divsChild>
                            <w:div w:id="85926174">
                              <w:marLeft w:val="0"/>
                              <w:marRight w:val="0"/>
                              <w:marTop w:val="0"/>
                              <w:marBottom w:val="0"/>
                              <w:divBdr>
                                <w:top w:val="none" w:sz="0" w:space="0" w:color="auto"/>
                                <w:left w:val="none" w:sz="0" w:space="0" w:color="auto"/>
                                <w:bottom w:val="none" w:sz="0" w:space="0" w:color="auto"/>
                                <w:right w:val="none" w:sz="0" w:space="0" w:color="auto"/>
                              </w:divBdr>
                              <w:divsChild>
                                <w:div w:id="734162265">
                                  <w:marLeft w:val="0"/>
                                  <w:marRight w:val="0"/>
                                  <w:marTop w:val="0"/>
                                  <w:marBottom w:val="0"/>
                                  <w:divBdr>
                                    <w:top w:val="none" w:sz="0" w:space="0" w:color="auto"/>
                                    <w:left w:val="none" w:sz="0" w:space="0" w:color="auto"/>
                                    <w:bottom w:val="none" w:sz="0" w:space="0" w:color="auto"/>
                                    <w:right w:val="none" w:sz="0" w:space="0" w:color="auto"/>
                                  </w:divBdr>
                                  <w:divsChild>
                                    <w:div w:id="1938631387">
                                      <w:marLeft w:val="0"/>
                                      <w:marRight w:val="0"/>
                                      <w:marTop w:val="0"/>
                                      <w:marBottom w:val="0"/>
                                      <w:divBdr>
                                        <w:top w:val="none" w:sz="0" w:space="0" w:color="auto"/>
                                        <w:left w:val="none" w:sz="0" w:space="0" w:color="auto"/>
                                        <w:bottom w:val="none" w:sz="0" w:space="0" w:color="auto"/>
                                        <w:right w:val="none" w:sz="0" w:space="0" w:color="auto"/>
                                      </w:divBdr>
                                      <w:divsChild>
                                        <w:div w:id="182594686">
                                          <w:marLeft w:val="0"/>
                                          <w:marRight w:val="0"/>
                                          <w:marTop w:val="0"/>
                                          <w:marBottom w:val="0"/>
                                          <w:divBdr>
                                            <w:top w:val="none" w:sz="0" w:space="0" w:color="auto"/>
                                            <w:left w:val="none" w:sz="0" w:space="0" w:color="auto"/>
                                            <w:bottom w:val="none" w:sz="0" w:space="0" w:color="auto"/>
                                            <w:right w:val="none" w:sz="0" w:space="0" w:color="auto"/>
                                          </w:divBdr>
                                          <w:divsChild>
                                            <w:div w:id="19581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632519">
      <w:bodyDiv w:val="1"/>
      <w:marLeft w:val="0"/>
      <w:marRight w:val="0"/>
      <w:marTop w:val="0"/>
      <w:marBottom w:val="0"/>
      <w:divBdr>
        <w:top w:val="none" w:sz="0" w:space="0" w:color="auto"/>
        <w:left w:val="none" w:sz="0" w:space="0" w:color="auto"/>
        <w:bottom w:val="none" w:sz="0" w:space="0" w:color="auto"/>
        <w:right w:val="none" w:sz="0" w:space="0" w:color="auto"/>
      </w:divBdr>
      <w:divsChild>
        <w:div w:id="855775709">
          <w:marLeft w:val="0"/>
          <w:marRight w:val="0"/>
          <w:marTop w:val="0"/>
          <w:marBottom w:val="0"/>
          <w:divBdr>
            <w:top w:val="none" w:sz="0" w:space="0" w:color="auto"/>
            <w:left w:val="none" w:sz="0" w:space="0" w:color="auto"/>
            <w:bottom w:val="none" w:sz="0" w:space="0" w:color="auto"/>
            <w:right w:val="none" w:sz="0" w:space="0" w:color="auto"/>
          </w:divBdr>
          <w:divsChild>
            <w:div w:id="1543129765">
              <w:marLeft w:val="0"/>
              <w:marRight w:val="0"/>
              <w:marTop w:val="0"/>
              <w:marBottom w:val="0"/>
              <w:divBdr>
                <w:top w:val="none" w:sz="0" w:space="0" w:color="auto"/>
                <w:left w:val="none" w:sz="0" w:space="0" w:color="auto"/>
                <w:bottom w:val="none" w:sz="0" w:space="0" w:color="auto"/>
                <w:right w:val="none" w:sz="0" w:space="0" w:color="auto"/>
              </w:divBdr>
              <w:divsChild>
                <w:div w:id="826676568">
                  <w:marLeft w:val="0"/>
                  <w:marRight w:val="0"/>
                  <w:marTop w:val="0"/>
                  <w:marBottom w:val="0"/>
                  <w:divBdr>
                    <w:top w:val="none" w:sz="0" w:space="0" w:color="auto"/>
                    <w:left w:val="none" w:sz="0" w:space="0" w:color="auto"/>
                    <w:bottom w:val="none" w:sz="0" w:space="0" w:color="auto"/>
                    <w:right w:val="none" w:sz="0" w:space="0" w:color="auto"/>
                  </w:divBdr>
                  <w:divsChild>
                    <w:div w:id="1939949621">
                      <w:marLeft w:val="0"/>
                      <w:marRight w:val="0"/>
                      <w:marTop w:val="0"/>
                      <w:marBottom w:val="0"/>
                      <w:divBdr>
                        <w:top w:val="none" w:sz="0" w:space="0" w:color="auto"/>
                        <w:left w:val="none" w:sz="0" w:space="0" w:color="auto"/>
                        <w:bottom w:val="none" w:sz="0" w:space="0" w:color="auto"/>
                        <w:right w:val="none" w:sz="0" w:space="0" w:color="auto"/>
                      </w:divBdr>
                      <w:divsChild>
                        <w:div w:id="1378045854">
                          <w:marLeft w:val="0"/>
                          <w:marRight w:val="0"/>
                          <w:marTop w:val="0"/>
                          <w:marBottom w:val="0"/>
                          <w:divBdr>
                            <w:top w:val="none" w:sz="0" w:space="0" w:color="auto"/>
                            <w:left w:val="none" w:sz="0" w:space="0" w:color="auto"/>
                            <w:bottom w:val="none" w:sz="0" w:space="0" w:color="auto"/>
                            <w:right w:val="none" w:sz="0" w:space="0" w:color="auto"/>
                          </w:divBdr>
                          <w:divsChild>
                            <w:div w:id="1433743599">
                              <w:marLeft w:val="0"/>
                              <w:marRight w:val="0"/>
                              <w:marTop w:val="0"/>
                              <w:marBottom w:val="0"/>
                              <w:divBdr>
                                <w:top w:val="none" w:sz="0" w:space="0" w:color="auto"/>
                                <w:left w:val="none" w:sz="0" w:space="0" w:color="auto"/>
                                <w:bottom w:val="none" w:sz="0" w:space="0" w:color="auto"/>
                                <w:right w:val="none" w:sz="0" w:space="0" w:color="auto"/>
                              </w:divBdr>
                              <w:divsChild>
                                <w:div w:id="853419189">
                                  <w:marLeft w:val="0"/>
                                  <w:marRight w:val="0"/>
                                  <w:marTop w:val="0"/>
                                  <w:marBottom w:val="0"/>
                                  <w:divBdr>
                                    <w:top w:val="none" w:sz="0" w:space="0" w:color="auto"/>
                                    <w:left w:val="none" w:sz="0" w:space="0" w:color="auto"/>
                                    <w:bottom w:val="none" w:sz="0" w:space="0" w:color="auto"/>
                                    <w:right w:val="none" w:sz="0" w:space="0" w:color="auto"/>
                                  </w:divBdr>
                                  <w:divsChild>
                                    <w:div w:id="1187134910">
                                      <w:marLeft w:val="0"/>
                                      <w:marRight w:val="0"/>
                                      <w:marTop w:val="0"/>
                                      <w:marBottom w:val="0"/>
                                      <w:divBdr>
                                        <w:top w:val="none" w:sz="0" w:space="0" w:color="auto"/>
                                        <w:left w:val="none" w:sz="0" w:space="0" w:color="auto"/>
                                        <w:bottom w:val="none" w:sz="0" w:space="0" w:color="auto"/>
                                        <w:right w:val="none" w:sz="0" w:space="0" w:color="auto"/>
                                      </w:divBdr>
                                      <w:divsChild>
                                        <w:div w:id="1865290408">
                                          <w:marLeft w:val="0"/>
                                          <w:marRight w:val="0"/>
                                          <w:marTop w:val="0"/>
                                          <w:marBottom w:val="0"/>
                                          <w:divBdr>
                                            <w:top w:val="none" w:sz="0" w:space="0" w:color="auto"/>
                                            <w:left w:val="none" w:sz="0" w:space="0" w:color="auto"/>
                                            <w:bottom w:val="none" w:sz="0" w:space="0" w:color="auto"/>
                                            <w:right w:val="none" w:sz="0" w:space="0" w:color="auto"/>
                                          </w:divBdr>
                                          <w:divsChild>
                                            <w:div w:id="14286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5373549">
      <w:bodyDiv w:val="1"/>
      <w:marLeft w:val="0"/>
      <w:marRight w:val="0"/>
      <w:marTop w:val="0"/>
      <w:marBottom w:val="0"/>
      <w:divBdr>
        <w:top w:val="none" w:sz="0" w:space="0" w:color="auto"/>
        <w:left w:val="none" w:sz="0" w:space="0" w:color="auto"/>
        <w:bottom w:val="none" w:sz="0" w:space="0" w:color="auto"/>
        <w:right w:val="none" w:sz="0" w:space="0" w:color="auto"/>
      </w:divBdr>
      <w:divsChild>
        <w:div w:id="476845292">
          <w:marLeft w:val="0"/>
          <w:marRight w:val="0"/>
          <w:marTop w:val="0"/>
          <w:marBottom w:val="0"/>
          <w:divBdr>
            <w:top w:val="none" w:sz="0" w:space="0" w:color="auto"/>
            <w:left w:val="none" w:sz="0" w:space="0" w:color="auto"/>
            <w:bottom w:val="none" w:sz="0" w:space="0" w:color="auto"/>
            <w:right w:val="none" w:sz="0" w:space="0" w:color="auto"/>
          </w:divBdr>
          <w:divsChild>
            <w:div w:id="1286228938">
              <w:marLeft w:val="0"/>
              <w:marRight w:val="0"/>
              <w:marTop w:val="0"/>
              <w:marBottom w:val="0"/>
              <w:divBdr>
                <w:top w:val="none" w:sz="0" w:space="0" w:color="auto"/>
                <w:left w:val="none" w:sz="0" w:space="0" w:color="auto"/>
                <w:bottom w:val="none" w:sz="0" w:space="0" w:color="auto"/>
                <w:right w:val="none" w:sz="0" w:space="0" w:color="auto"/>
              </w:divBdr>
              <w:divsChild>
                <w:div w:id="217592754">
                  <w:marLeft w:val="0"/>
                  <w:marRight w:val="0"/>
                  <w:marTop w:val="0"/>
                  <w:marBottom w:val="0"/>
                  <w:divBdr>
                    <w:top w:val="none" w:sz="0" w:space="0" w:color="auto"/>
                    <w:left w:val="none" w:sz="0" w:space="0" w:color="auto"/>
                    <w:bottom w:val="none" w:sz="0" w:space="0" w:color="auto"/>
                    <w:right w:val="none" w:sz="0" w:space="0" w:color="auto"/>
                  </w:divBdr>
                  <w:divsChild>
                    <w:div w:id="162938551">
                      <w:marLeft w:val="0"/>
                      <w:marRight w:val="0"/>
                      <w:marTop w:val="0"/>
                      <w:marBottom w:val="0"/>
                      <w:divBdr>
                        <w:top w:val="none" w:sz="0" w:space="0" w:color="auto"/>
                        <w:left w:val="none" w:sz="0" w:space="0" w:color="auto"/>
                        <w:bottom w:val="none" w:sz="0" w:space="0" w:color="auto"/>
                        <w:right w:val="none" w:sz="0" w:space="0" w:color="auto"/>
                      </w:divBdr>
                      <w:divsChild>
                        <w:div w:id="1986231335">
                          <w:marLeft w:val="0"/>
                          <w:marRight w:val="0"/>
                          <w:marTop w:val="0"/>
                          <w:marBottom w:val="0"/>
                          <w:divBdr>
                            <w:top w:val="none" w:sz="0" w:space="0" w:color="auto"/>
                            <w:left w:val="none" w:sz="0" w:space="0" w:color="auto"/>
                            <w:bottom w:val="none" w:sz="0" w:space="0" w:color="auto"/>
                            <w:right w:val="none" w:sz="0" w:space="0" w:color="auto"/>
                          </w:divBdr>
                          <w:divsChild>
                            <w:div w:id="1889025852">
                              <w:marLeft w:val="0"/>
                              <w:marRight w:val="0"/>
                              <w:marTop w:val="0"/>
                              <w:marBottom w:val="0"/>
                              <w:divBdr>
                                <w:top w:val="none" w:sz="0" w:space="0" w:color="auto"/>
                                <w:left w:val="none" w:sz="0" w:space="0" w:color="auto"/>
                                <w:bottom w:val="none" w:sz="0" w:space="0" w:color="auto"/>
                                <w:right w:val="none" w:sz="0" w:space="0" w:color="auto"/>
                              </w:divBdr>
                              <w:divsChild>
                                <w:div w:id="105587250">
                                  <w:marLeft w:val="0"/>
                                  <w:marRight w:val="0"/>
                                  <w:marTop w:val="0"/>
                                  <w:marBottom w:val="0"/>
                                  <w:divBdr>
                                    <w:top w:val="none" w:sz="0" w:space="0" w:color="auto"/>
                                    <w:left w:val="none" w:sz="0" w:space="0" w:color="auto"/>
                                    <w:bottom w:val="none" w:sz="0" w:space="0" w:color="auto"/>
                                    <w:right w:val="none" w:sz="0" w:space="0" w:color="auto"/>
                                  </w:divBdr>
                                  <w:divsChild>
                                    <w:div w:id="289437621">
                                      <w:marLeft w:val="0"/>
                                      <w:marRight w:val="0"/>
                                      <w:marTop w:val="0"/>
                                      <w:marBottom w:val="0"/>
                                      <w:divBdr>
                                        <w:top w:val="none" w:sz="0" w:space="0" w:color="auto"/>
                                        <w:left w:val="none" w:sz="0" w:space="0" w:color="auto"/>
                                        <w:bottom w:val="none" w:sz="0" w:space="0" w:color="auto"/>
                                        <w:right w:val="none" w:sz="0" w:space="0" w:color="auto"/>
                                      </w:divBdr>
                                      <w:divsChild>
                                        <w:div w:id="2110082563">
                                          <w:marLeft w:val="0"/>
                                          <w:marRight w:val="0"/>
                                          <w:marTop w:val="0"/>
                                          <w:marBottom w:val="0"/>
                                          <w:divBdr>
                                            <w:top w:val="none" w:sz="0" w:space="0" w:color="auto"/>
                                            <w:left w:val="none" w:sz="0" w:space="0" w:color="auto"/>
                                            <w:bottom w:val="none" w:sz="0" w:space="0" w:color="auto"/>
                                            <w:right w:val="none" w:sz="0" w:space="0" w:color="auto"/>
                                          </w:divBdr>
                                          <w:divsChild>
                                            <w:div w:id="1704749727">
                                              <w:marLeft w:val="0"/>
                                              <w:marRight w:val="0"/>
                                              <w:marTop w:val="0"/>
                                              <w:marBottom w:val="0"/>
                                              <w:divBdr>
                                                <w:top w:val="none" w:sz="0" w:space="0" w:color="auto"/>
                                                <w:left w:val="none" w:sz="0" w:space="0" w:color="auto"/>
                                                <w:bottom w:val="none" w:sz="0" w:space="0" w:color="auto"/>
                                                <w:right w:val="none" w:sz="0" w:space="0" w:color="auto"/>
                                              </w:divBdr>
                                            </w:div>
                                          </w:divsChild>
                                        </w:div>
                                        <w:div w:id="647251243">
                                          <w:marLeft w:val="0"/>
                                          <w:marRight w:val="0"/>
                                          <w:marTop w:val="0"/>
                                          <w:marBottom w:val="0"/>
                                          <w:divBdr>
                                            <w:top w:val="none" w:sz="0" w:space="0" w:color="auto"/>
                                            <w:left w:val="none" w:sz="0" w:space="0" w:color="auto"/>
                                            <w:bottom w:val="none" w:sz="0" w:space="0" w:color="auto"/>
                                            <w:right w:val="none" w:sz="0" w:space="0" w:color="auto"/>
                                          </w:divBdr>
                                          <w:divsChild>
                                            <w:div w:id="19434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643687">
      <w:bodyDiv w:val="1"/>
      <w:marLeft w:val="0"/>
      <w:marRight w:val="0"/>
      <w:marTop w:val="0"/>
      <w:marBottom w:val="0"/>
      <w:divBdr>
        <w:top w:val="none" w:sz="0" w:space="0" w:color="auto"/>
        <w:left w:val="none" w:sz="0" w:space="0" w:color="auto"/>
        <w:bottom w:val="none" w:sz="0" w:space="0" w:color="auto"/>
        <w:right w:val="none" w:sz="0" w:space="0" w:color="auto"/>
      </w:divBdr>
      <w:divsChild>
        <w:div w:id="2008704359">
          <w:marLeft w:val="0"/>
          <w:marRight w:val="0"/>
          <w:marTop w:val="0"/>
          <w:marBottom w:val="0"/>
          <w:divBdr>
            <w:top w:val="none" w:sz="0" w:space="0" w:color="auto"/>
            <w:left w:val="none" w:sz="0" w:space="0" w:color="auto"/>
            <w:bottom w:val="none" w:sz="0" w:space="0" w:color="auto"/>
            <w:right w:val="none" w:sz="0" w:space="0" w:color="auto"/>
          </w:divBdr>
          <w:divsChild>
            <w:div w:id="561907472">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1165704533">
      <w:bodyDiv w:val="1"/>
      <w:marLeft w:val="0"/>
      <w:marRight w:val="0"/>
      <w:marTop w:val="0"/>
      <w:marBottom w:val="0"/>
      <w:divBdr>
        <w:top w:val="none" w:sz="0" w:space="0" w:color="auto"/>
        <w:left w:val="none" w:sz="0" w:space="0" w:color="auto"/>
        <w:bottom w:val="none" w:sz="0" w:space="0" w:color="auto"/>
        <w:right w:val="none" w:sz="0" w:space="0" w:color="auto"/>
      </w:divBdr>
      <w:divsChild>
        <w:div w:id="471531692">
          <w:marLeft w:val="0"/>
          <w:marRight w:val="0"/>
          <w:marTop w:val="0"/>
          <w:marBottom w:val="0"/>
          <w:divBdr>
            <w:top w:val="none" w:sz="0" w:space="0" w:color="auto"/>
            <w:left w:val="none" w:sz="0" w:space="0" w:color="auto"/>
            <w:bottom w:val="none" w:sz="0" w:space="0" w:color="auto"/>
            <w:right w:val="none" w:sz="0" w:space="0" w:color="auto"/>
          </w:divBdr>
          <w:divsChild>
            <w:div w:id="1462765506">
              <w:marLeft w:val="0"/>
              <w:marRight w:val="0"/>
              <w:marTop w:val="0"/>
              <w:marBottom w:val="0"/>
              <w:divBdr>
                <w:top w:val="none" w:sz="0" w:space="0" w:color="auto"/>
                <w:left w:val="none" w:sz="0" w:space="0" w:color="auto"/>
                <w:bottom w:val="none" w:sz="0" w:space="0" w:color="auto"/>
                <w:right w:val="none" w:sz="0" w:space="0" w:color="auto"/>
              </w:divBdr>
              <w:divsChild>
                <w:div w:id="1445494338">
                  <w:marLeft w:val="0"/>
                  <w:marRight w:val="0"/>
                  <w:marTop w:val="0"/>
                  <w:marBottom w:val="0"/>
                  <w:divBdr>
                    <w:top w:val="none" w:sz="0" w:space="0" w:color="auto"/>
                    <w:left w:val="none" w:sz="0" w:space="0" w:color="auto"/>
                    <w:bottom w:val="none" w:sz="0" w:space="0" w:color="auto"/>
                    <w:right w:val="none" w:sz="0" w:space="0" w:color="auto"/>
                  </w:divBdr>
                  <w:divsChild>
                    <w:div w:id="767775305">
                      <w:marLeft w:val="0"/>
                      <w:marRight w:val="0"/>
                      <w:marTop w:val="0"/>
                      <w:marBottom w:val="0"/>
                      <w:divBdr>
                        <w:top w:val="none" w:sz="0" w:space="0" w:color="auto"/>
                        <w:left w:val="none" w:sz="0" w:space="0" w:color="auto"/>
                        <w:bottom w:val="none" w:sz="0" w:space="0" w:color="auto"/>
                        <w:right w:val="none" w:sz="0" w:space="0" w:color="auto"/>
                      </w:divBdr>
                      <w:divsChild>
                        <w:div w:id="1824465930">
                          <w:marLeft w:val="0"/>
                          <w:marRight w:val="0"/>
                          <w:marTop w:val="0"/>
                          <w:marBottom w:val="0"/>
                          <w:divBdr>
                            <w:top w:val="none" w:sz="0" w:space="0" w:color="auto"/>
                            <w:left w:val="none" w:sz="0" w:space="0" w:color="auto"/>
                            <w:bottom w:val="none" w:sz="0" w:space="0" w:color="auto"/>
                            <w:right w:val="none" w:sz="0" w:space="0" w:color="auto"/>
                          </w:divBdr>
                          <w:divsChild>
                            <w:div w:id="233636370">
                              <w:marLeft w:val="0"/>
                              <w:marRight w:val="0"/>
                              <w:marTop w:val="0"/>
                              <w:marBottom w:val="0"/>
                              <w:divBdr>
                                <w:top w:val="none" w:sz="0" w:space="0" w:color="auto"/>
                                <w:left w:val="none" w:sz="0" w:space="0" w:color="auto"/>
                                <w:bottom w:val="none" w:sz="0" w:space="0" w:color="auto"/>
                                <w:right w:val="none" w:sz="0" w:space="0" w:color="auto"/>
                              </w:divBdr>
                              <w:divsChild>
                                <w:div w:id="968125411">
                                  <w:marLeft w:val="0"/>
                                  <w:marRight w:val="0"/>
                                  <w:marTop w:val="0"/>
                                  <w:marBottom w:val="0"/>
                                  <w:divBdr>
                                    <w:top w:val="none" w:sz="0" w:space="0" w:color="auto"/>
                                    <w:left w:val="none" w:sz="0" w:space="0" w:color="auto"/>
                                    <w:bottom w:val="none" w:sz="0" w:space="0" w:color="auto"/>
                                    <w:right w:val="none" w:sz="0" w:space="0" w:color="auto"/>
                                  </w:divBdr>
                                  <w:divsChild>
                                    <w:div w:id="1746301227">
                                      <w:marLeft w:val="0"/>
                                      <w:marRight w:val="0"/>
                                      <w:marTop w:val="0"/>
                                      <w:marBottom w:val="0"/>
                                      <w:divBdr>
                                        <w:top w:val="none" w:sz="0" w:space="0" w:color="auto"/>
                                        <w:left w:val="none" w:sz="0" w:space="0" w:color="auto"/>
                                        <w:bottom w:val="none" w:sz="0" w:space="0" w:color="auto"/>
                                        <w:right w:val="none" w:sz="0" w:space="0" w:color="auto"/>
                                      </w:divBdr>
                                      <w:divsChild>
                                        <w:div w:id="1930458123">
                                          <w:marLeft w:val="0"/>
                                          <w:marRight w:val="0"/>
                                          <w:marTop w:val="0"/>
                                          <w:marBottom w:val="0"/>
                                          <w:divBdr>
                                            <w:top w:val="none" w:sz="0" w:space="0" w:color="auto"/>
                                            <w:left w:val="none" w:sz="0" w:space="0" w:color="auto"/>
                                            <w:bottom w:val="none" w:sz="0" w:space="0" w:color="auto"/>
                                            <w:right w:val="none" w:sz="0" w:space="0" w:color="auto"/>
                                          </w:divBdr>
                                          <w:divsChild>
                                            <w:div w:id="771123110">
                                              <w:marLeft w:val="0"/>
                                              <w:marRight w:val="0"/>
                                              <w:marTop w:val="0"/>
                                              <w:marBottom w:val="0"/>
                                              <w:divBdr>
                                                <w:top w:val="none" w:sz="0" w:space="0" w:color="auto"/>
                                                <w:left w:val="none" w:sz="0" w:space="0" w:color="auto"/>
                                                <w:bottom w:val="none" w:sz="0" w:space="0" w:color="auto"/>
                                                <w:right w:val="none" w:sz="0" w:space="0" w:color="auto"/>
                                              </w:divBdr>
                                            </w:div>
                                          </w:divsChild>
                                        </w:div>
                                        <w:div w:id="348992622">
                                          <w:marLeft w:val="0"/>
                                          <w:marRight w:val="0"/>
                                          <w:marTop w:val="0"/>
                                          <w:marBottom w:val="0"/>
                                          <w:divBdr>
                                            <w:top w:val="none" w:sz="0" w:space="0" w:color="auto"/>
                                            <w:left w:val="none" w:sz="0" w:space="0" w:color="auto"/>
                                            <w:bottom w:val="none" w:sz="0" w:space="0" w:color="auto"/>
                                            <w:right w:val="none" w:sz="0" w:space="0" w:color="auto"/>
                                          </w:divBdr>
                                          <w:divsChild>
                                            <w:div w:id="19123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558041">
      <w:bodyDiv w:val="1"/>
      <w:marLeft w:val="0"/>
      <w:marRight w:val="0"/>
      <w:marTop w:val="0"/>
      <w:marBottom w:val="0"/>
      <w:divBdr>
        <w:top w:val="none" w:sz="0" w:space="0" w:color="auto"/>
        <w:left w:val="none" w:sz="0" w:space="0" w:color="auto"/>
        <w:bottom w:val="none" w:sz="0" w:space="0" w:color="auto"/>
        <w:right w:val="none" w:sz="0" w:space="0" w:color="auto"/>
      </w:divBdr>
      <w:divsChild>
        <w:div w:id="579949108">
          <w:marLeft w:val="0"/>
          <w:marRight w:val="0"/>
          <w:marTop w:val="0"/>
          <w:marBottom w:val="0"/>
          <w:divBdr>
            <w:top w:val="none" w:sz="0" w:space="0" w:color="auto"/>
            <w:left w:val="none" w:sz="0" w:space="0" w:color="auto"/>
            <w:bottom w:val="none" w:sz="0" w:space="0" w:color="auto"/>
            <w:right w:val="none" w:sz="0" w:space="0" w:color="auto"/>
          </w:divBdr>
          <w:divsChild>
            <w:div w:id="909730971">
              <w:marLeft w:val="0"/>
              <w:marRight w:val="0"/>
              <w:marTop w:val="0"/>
              <w:marBottom w:val="0"/>
              <w:divBdr>
                <w:top w:val="none" w:sz="0" w:space="0" w:color="auto"/>
                <w:left w:val="none" w:sz="0" w:space="0" w:color="auto"/>
                <w:bottom w:val="none" w:sz="0" w:space="0" w:color="auto"/>
                <w:right w:val="none" w:sz="0" w:space="0" w:color="auto"/>
              </w:divBdr>
              <w:divsChild>
                <w:div w:id="424496558">
                  <w:marLeft w:val="0"/>
                  <w:marRight w:val="0"/>
                  <w:marTop w:val="0"/>
                  <w:marBottom w:val="0"/>
                  <w:divBdr>
                    <w:top w:val="none" w:sz="0" w:space="0" w:color="auto"/>
                    <w:left w:val="none" w:sz="0" w:space="0" w:color="auto"/>
                    <w:bottom w:val="none" w:sz="0" w:space="0" w:color="auto"/>
                    <w:right w:val="none" w:sz="0" w:space="0" w:color="auto"/>
                  </w:divBdr>
                  <w:divsChild>
                    <w:div w:id="62219695">
                      <w:marLeft w:val="0"/>
                      <w:marRight w:val="0"/>
                      <w:marTop w:val="0"/>
                      <w:marBottom w:val="0"/>
                      <w:divBdr>
                        <w:top w:val="none" w:sz="0" w:space="0" w:color="auto"/>
                        <w:left w:val="none" w:sz="0" w:space="0" w:color="auto"/>
                        <w:bottom w:val="none" w:sz="0" w:space="0" w:color="auto"/>
                        <w:right w:val="none" w:sz="0" w:space="0" w:color="auto"/>
                      </w:divBdr>
                      <w:divsChild>
                        <w:div w:id="1987855301">
                          <w:marLeft w:val="0"/>
                          <w:marRight w:val="0"/>
                          <w:marTop w:val="0"/>
                          <w:marBottom w:val="0"/>
                          <w:divBdr>
                            <w:top w:val="none" w:sz="0" w:space="0" w:color="auto"/>
                            <w:left w:val="none" w:sz="0" w:space="0" w:color="auto"/>
                            <w:bottom w:val="none" w:sz="0" w:space="0" w:color="auto"/>
                            <w:right w:val="none" w:sz="0" w:space="0" w:color="auto"/>
                          </w:divBdr>
                          <w:divsChild>
                            <w:div w:id="360981600">
                              <w:marLeft w:val="0"/>
                              <w:marRight w:val="0"/>
                              <w:marTop w:val="0"/>
                              <w:marBottom w:val="0"/>
                              <w:divBdr>
                                <w:top w:val="none" w:sz="0" w:space="0" w:color="auto"/>
                                <w:left w:val="none" w:sz="0" w:space="0" w:color="auto"/>
                                <w:bottom w:val="none" w:sz="0" w:space="0" w:color="auto"/>
                                <w:right w:val="none" w:sz="0" w:space="0" w:color="auto"/>
                              </w:divBdr>
                              <w:divsChild>
                                <w:div w:id="248780966">
                                  <w:marLeft w:val="0"/>
                                  <w:marRight w:val="0"/>
                                  <w:marTop w:val="0"/>
                                  <w:marBottom w:val="0"/>
                                  <w:divBdr>
                                    <w:top w:val="none" w:sz="0" w:space="0" w:color="auto"/>
                                    <w:left w:val="none" w:sz="0" w:space="0" w:color="auto"/>
                                    <w:bottom w:val="none" w:sz="0" w:space="0" w:color="auto"/>
                                    <w:right w:val="none" w:sz="0" w:space="0" w:color="auto"/>
                                  </w:divBdr>
                                  <w:divsChild>
                                    <w:div w:id="734206971">
                                      <w:marLeft w:val="0"/>
                                      <w:marRight w:val="0"/>
                                      <w:marTop w:val="0"/>
                                      <w:marBottom w:val="0"/>
                                      <w:divBdr>
                                        <w:top w:val="none" w:sz="0" w:space="0" w:color="auto"/>
                                        <w:left w:val="none" w:sz="0" w:space="0" w:color="auto"/>
                                        <w:bottom w:val="none" w:sz="0" w:space="0" w:color="auto"/>
                                        <w:right w:val="none" w:sz="0" w:space="0" w:color="auto"/>
                                      </w:divBdr>
                                      <w:divsChild>
                                        <w:div w:id="1378552212">
                                          <w:marLeft w:val="0"/>
                                          <w:marRight w:val="0"/>
                                          <w:marTop w:val="0"/>
                                          <w:marBottom w:val="0"/>
                                          <w:divBdr>
                                            <w:top w:val="none" w:sz="0" w:space="0" w:color="auto"/>
                                            <w:left w:val="none" w:sz="0" w:space="0" w:color="auto"/>
                                            <w:bottom w:val="none" w:sz="0" w:space="0" w:color="auto"/>
                                            <w:right w:val="none" w:sz="0" w:space="0" w:color="auto"/>
                                          </w:divBdr>
                                          <w:divsChild>
                                            <w:div w:id="1057706222">
                                              <w:marLeft w:val="0"/>
                                              <w:marRight w:val="0"/>
                                              <w:marTop w:val="0"/>
                                              <w:marBottom w:val="0"/>
                                              <w:divBdr>
                                                <w:top w:val="none" w:sz="0" w:space="0" w:color="auto"/>
                                                <w:left w:val="none" w:sz="0" w:space="0" w:color="auto"/>
                                                <w:bottom w:val="none" w:sz="0" w:space="0" w:color="auto"/>
                                                <w:right w:val="none" w:sz="0" w:space="0" w:color="auto"/>
                                              </w:divBdr>
                                            </w:div>
                                          </w:divsChild>
                                        </w:div>
                                        <w:div w:id="911239427">
                                          <w:marLeft w:val="0"/>
                                          <w:marRight w:val="0"/>
                                          <w:marTop w:val="0"/>
                                          <w:marBottom w:val="0"/>
                                          <w:divBdr>
                                            <w:top w:val="none" w:sz="0" w:space="0" w:color="auto"/>
                                            <w:left w:val="none" w:sz="0" w:space="0" w:color="auto"/>
                                            <w:bottom w:val="none" w:sz="0" w:space="0" w:color="auto"/>
                                            <w:right w:val="none" w:sz="0" w:space="0" w:color="auto"/>
                                          </w:divBdr>
                                          <w:divsChild>
                                            <w:div w:id="6324151">
                                              <w:marLeft w:val="0"/>
                                              <w:marRight w:val="0"/>
                                              <w:marTop w:val="0"/>
                                              <w:marBottom w:val="0"/>
                                              <w:divBdr>
                                                <w:top w:val="none" w:sz="0" w:space="0" w:color="auto"/>
                                                <w:left w:val="none" w:sz="0" w:space="0" w:color="auto"/>
                                                <w:bottom w:val="none" w:sz="0" w:space="0" w:color="auto"/>
                                                <w:right w:val="none" w:sz="0" w:space="0" w:color="auto"/>
                                              </w:divBdr>
                                            </w:div>
                                          </w:divsChild>
                                        </w:div>
                                        <w:div w:id="1920095476">
                                          <w:marLeft w:val="0"/>
                                          <w:marRight w:val="0"/>
                                          <w:marTop w:val="0"/>
                                          <w:marBottom w:val="0"/>
                                          <w:divBdr>
                                            <w:top w:val="none" w:sz="0" w:space="0" w:color="auto"/>
                                            <w:left w:val="none" w:sz="0" w:space="0" w:color="auto"/>
                                            <w:bottom w:val="none" w:sz="0" w:space="0" w:color="auto"/>
                                            <w:right w:val="none" w:sz="0" w:space="0" w:color="auto"/>
                                          </w:divBdr>
                                          <w:divsChild>
                                            <w:div w:id="955913540">
                                              <w:marLeft w:val="0"/>
                                              <w:marRight w:val="0"/>
                                              <w:marTop w:val="0"/>
                                              <w:marBottom w:val="0"/>
                                              <w:divBdr>
                                                <w:top w:val="none" w:sz="0" w:space="0" w:color="auto"/>
                                                <w:left w:val="none" w:sz="0" w:space="0" w:color="auto"/>
                                                <w:bottom w:val="none" w:sz="0" w:space="0" w:color="auto"/>
                                                <w:right w:val="none" w:sz="0" w:space="0" w:color="auto"/>
                                              </w:divBdr>
                                            </w:div>
                                          </w:divsChild>
                                        </w:div>
                                        <w:div w:id="226385199">
                                          <w:marLeft w:val="0"/>
                                          <w:marRight w:val="0"/>
                                          <w:marTop w:val="0"/>
                                          <w:marBottom w:val="0"/>
                                          <w:divBdr>
                                            <w:top w:val="none" w:sz="0" w:space="0" w:color="auto"/>
                                            <w:left w:val="none" w:sz="0" w:space="0" w:color="auto"/>
                                            <w:bottom w:val="none" w:sz="0" w:space="0" w:color="auto"/>
                                            <w:right w:val="none" w:sz="0" w:space="0" w:color="auto"/>
                                          </w:divBdr>
                                          <w:divsChild>
                                            <w:div w:id="852381648">
                                              <w:marLeft w:val="0"/>
                                              <w:marRight w:val="0"/>
                                              <w:marTop w:val="0"/>
                                              <w:marBottom w:val="0"/>
                                              <w:divBdr>
                                                <w:top w:val="none" w:sz="0" w:space="0" w:color="auto"/>
                                                <w:left w:val="none" w:sz="0" w:space="0" w:color="auto"/>
                                                <w:bottom w:val="none" w:sz="0" w:space="0" w:color="auto"/>
                                                <w:right w:val="none" w:sz="0" w:space="0" w:color="auto"/>
                                              </w:divBdr>
                                            </w:div>
                                          </w:divsChild>
                                        </w:div>
                                        <w:div w:id="284968309">
                                          <w:marLeft w:val="0"/>
                                          <w:marRight w:val="0"/>
                                          <w:marTop w:val="0"/>
                                          <w:marBottom w:val="0"/>
                                          <w:divBdr>
                                            <w:top w:val="none" w:sz="0" w:space="0" w:color="auto"/>
                                            <w:left w:val="none" w:sz="0" w:space="0" w:color="auto"/>
                                            <w:bottom w:val="none" w:sz="0" w:space="0" w:color="auto"/>
                                            <w:right w:val="none" w:sz="0" w:space="0" w:color="auto"/>
                                          </w:divBdr>
                                          <w:divsChild>
                                            <w:div w:id="39865046">
                                              <w:marLeft w:val="0"/>
                                              <w:marRight w:val="0"/>
                                              <w:marTop w:val="0"/>
                                              <w:marBottom w:val="0"/>
                                              <w:divBdr>
                                                <w:top w:val="none" w:sz="0" w:space="0" w:color="auto"/>
                                                <w:left w:val="none" w:sz="0" w:space="0" w:color="auto"/>
                                                <w:bottom w:val="none" w:sz="0" w:space="0" w:color="auto"/>
                                                <w:right w:val="none" w:sz="0" w:space="0" w:color="auto"/>
                                              </w:divBdr>
                                            </w:div>
                                          </w:divsChild>
                                        </w:div>
                                        <w:div w:id="65878246">
                                          <w:marLeft w:val="0"/>
                                          <w:marRight w:val="0"/>
                                          <w:marTop w:val="0"/>
                                          <w:marBottom w:val="0"/>
                                          <w:divBdr>
                                            <w:top w:val="none" w:sz="0" w:space="0" w:color="auto"/>
                                            <w:left w:val="none" w:sz="0" w:space="0" w:color="auto"/>
                                            <w:bottom w:val="none" w:sz="0" w:space="0" w:color="auto"/>
                                            <w:right w:val="none" w:sz="0" w:space="0" w:color="auto"/>
                                          </w:divBdr>
                                          <w:divsChild>
                                            <w:div w:id="972367738">
                                              <w:marLeft w:val="0"/>
                                              <w:marRight w:val="0"/>
                                              <w:marTop w:val="0"/>
                                              <w:marBottom w:val="0"/>
                                              <w:divBdr>
                                                <w:top w:val="none" w:sz="0" w:space="0" w:color="auto"/>
                                                <w:left w:val="none" w:sz="0" w:space="0" w:color="auto"/>
                                                <w:bottom w:val="none" w:sz="0" w:space="0" w:color="auto"/>
                                                <w:right w:val="none" w:sz="0" w:space="0" w:color="auto"/>
                                              </w:divBdr>
                                            </w:div>
                                          </w:divsChild>
                                        </w:div>
                                        <w:div w:id="722413525">
                                          <w:marLeft w:val="0"/>
                                          <w:marRight w:val="0"/>
                                          <w:marTop w:val="0"/>
                                          <w:marBottom w:val="0"/>
                                          <w:divBdr>
                                            <w:top w:val="none" w:sz="0" w:space="0" w:color="auto"/>
                                            <w:left w:val="none" w:sz="0" w:space="0" w:color="auto"/>
                                            <w:bottom w:val="none" w:sz="0" w:space="0" w:color="auto"/>
                                            <w:right w:val="none" w:sz="0" w:space="0" w:color="auto"/>
                                          </w:divBdr>
                                          <w:divsChild>
                                            <w:div w:id="1901481180">
                                              <w:marLeft w:val="0"/>
                                              <w:marRight w:val="0"/>
                                              <w:marTop w:val="0"/>
                                              <w:marBottom w:val="0"/>
                                              <w:divBdr>
                                                <w:top w:val="none" w:sz="0" w:space="0" w:color="auto"/>
                                                <w:left w:val="none" w:sz="0" w:space="0" w:color="auto"/>
                                                <w:bottom w:val="none" w:sz="0" w:space="0" w:color="auto"/>
                                                <w:right w:val="none" w:sz="0" w:space="0" w:color="auto"/>
                                              </w:divBdr>
                                            </w:div>
                                          </w:divsChild>
                                        </w:div>
                                        <w:div w:id="1135291708">
                                          <w:marLeft w:val="0"/>
                                          <w:marRight w:val="0"/>
                                          <w:marTop w:val="0"/>
                                          <w:marBottom w:val="0"/>
                                          <w:divBdr>
                                            <w:top w:val="none" w:sz="0" w:space="0" w:color="auto"/>
                                            <w:left w:val="none" w:sz="0" w:space="0" w:color="auto"/>
                                            <w:bottom w:val="none" w:sz="0" w:space="0" w:color="auto"/>
                                            <w:right w:val="none" w:sz="0" w:space="0" w:color="auto"/>
                                          </w:divBdr>
                                          <w:divsChild>
                                            <w:div w:id="652754396">
                                              <w:marLeft w:val="0"/>
                                              <w:marRight w:val="0"/>
                                              <w:marTop w:val="0"/>
                                              <w:marBottom w:val="0"/>
                                              <w:divBdr>
                                                <w:top w:val="none" w:sz="0" w:space="0" w:color="auto"/>
                                                <w:left w:val="none" w:sz="0" w:space="0" w:color="auto"/>
                                                <w:bottom w:val="none" w:sz="0" w:space="0" w:color="auto"/>
                                                <w:right w:val="none" w:sz="0" w:space="0" w:color="auto"/>
                                              </w:divBdr>
                                            </w:div>
                                          </w:divsChild>
                                        </w:div>
                                        <w:div w:id="985859020">
                                          <w:marLeft w:val="0"/>
                                          <w:marRight w:val="0"/>
                                          <w:marTop w:val="0"/>
                                          <w:marBottom w:val="0"/>
                                          <w:divBdr>
                                            <w:top w:val="none" w:sz="0" w:space="0" w:color="auto"/>
                                            <w:left w:val="none" w:sz="0" w:space="0" w:color="auto"/>
                                            <w:bottom w:val="none" w:sz="0" w:space="0" w:color="auto"/>
                                            <w:right w:val="none" w:sz="0" w:space="0" w:color="auto"/>
                                          </w:divBdr>
                                          <w:divsChild>
                                            <w:div w:id="1546134285">
                                              <w:marLeft w:val="0"/>
                                              <w:marRight w:val="0"/>
                                              <w:marTop w:val="0"/>
                                              <w:marBottom w:val="0"/>
                                              <w:divBdr>
                                                <w:top w:val="none" w:sz="0" w:space="0" w:color="auto"/>
                                                <w:left w:val="none" w:sz="0" w:space="0" w:color="auto"/>
                                                <w:bottom w:val="none" w:sz="0" w:space="0" w:color="auto"/>
                                                <w:right w:val="none" w:sz="0" w:space="0" w:color="auto"/>
                                              </w:divBdr>
                                            </w:div>
                                          </w:divsChild>
                                        </w:div>
                                        <w:div w:id="1686395615">
                                          <w:marLeft w:val="0"/>
                                          <w:marRight w:val="0"/>
                                          <w:marTop w:val="0"/>
                                          <w:marBottom w:val="0"/>
                                          <w:divBdr>
                                            <w:top w:val="none" w:sz="0" w:space="0" w:color="auto"/>
                                            <w:left w:val="none" w:sz="0" w:space="0" w:color="auto"/>
                                            <w:bottom w:val="none" w:sz="0" w:space="0" w:color="auto"/>
                                            <w:right w:val="none" w:sz="0" w:space="0" w:color="auto"/>
                                          </w:divBdr>
                                          <w:divsChild>
                                            <w:div w:id="978344078">
                                              <w:marLeft w:val="0"/>
                                              <w:marRight w:val="0"/>
                                              <w:marTop w:val="0"/>
                                              <w:marBottom w:val="0"/>
                                              <w:divBdr>
                                                <w:top w:val="none" w:sz="0" w:space="0" w:color="auto"/>
                                                <w:left w:val="none" w:sz="0" w:space="0" w:color="auto"/>
                                                <w:bottom w:val="none" w:sz="0" w:space="0" w:color="auto"/>
                                                <w:right w:val="none" w:sz="0" w:space="0" w:color="auto"/>
                                              </w:divBdr>
                                            </w:div>
                                          </w:divsChild>
                                        </w:div>
                                        <w:div w:id="360865276">
                                          <w:marLeft w:val="0"/>
                                          <w:marRight w:val="0"/>
                                          <w:marTop w:val="0"/>
                                          <w:marBottom w:val="0"/>
                                          <w:divBdr>
                                            <w:top w:val="none" w:sz="0" w:space="0" w:color="auto"/>
                                            <w:left w:val="none" w:sz="0" w:space="0" w:color="auto"/>
                                            <w:bottom w:val="none" w:sz="0" w:space="0" w:color="auto"/>
                                            <w:right w:val="none" w:sz="0" w:space="0" w:color="auto"/>
                                          </w:divBdr>
                                          <w:divsChild>
                                            <w:div w:id="1073742595">
                                              <w:marLeft w:val="0"/>
                                              <w:marRight w:val="0"/>
                                              <w:marTop w:val="0"/>
                                              <w:marBottom w:val="0"/>
                                              <w:divBdr>
                                                <w:top w:val="none" w:sz="0" w:space="0" w:color="auto"/>
                                                <w:left w:val="none" w:sz="0" w:space="0" w:color="auto"/>
                                                <w:bottom w:val="none" w:sz="0" w:space="0" w:color="auto"/>
                                                <w:right w:val="none" w:sz="0" w:space="0" w:color="auto"/>
                                              </w:divBdr>
                                            </w:div>
                                          </w:divsChild>
                                        </w:div>
                                        <w:div w:id="2086562586">
                                          <w:marLeft w:val="0"/>
                                          <w:marRight w:val="0"/>
                                          <w:marTop w:val="0"/>
                                          <w:marBottom w:val="0"/>
                                          <w:divBdr>
                                            <w:top w:val="none" w:sz="0" w:space="0" w:color="auto"/>
                                            <w:left w:val="none" w:sz="0" w:space="0" w:color="auto"/>
                                            <w:bottom w:val="none" w:sz="0" w:space="0" w:color="auto"/>
                                            <w:right w:val="none" w:sz="0" w:space="0" w:color="auto"/>
                                          </w:divBdr>
                                          <w:divsChild>
                                            <w:div w:id="699478116">
                                              <w:marLeft w:val="0"/>
                                              <w:marRight w:val="0"/>
                                              <w:marTop w:val="0"/>
                                              <w:marBottom w:val="0"/>
                                              <w:divBdr>
                                                <w:top w:val="none" w:sz="0" w:space="0" w:color="auto"/>
                                                <w:left w:val="none" w:sz="0" w:space="0" w:color="auto"/>
                                                <w:bottom w:val="none" w:sz="0" w:space="0" w:color="auto"/>
                                                <w:right w:val="none" w:sz="0" w:space="0" w:color="auto"/>
                                              </w:divBdr>
                                            </w:div>
                                          </w:divsChild>
                                        </w:div>
                                        <w:div w:id="1058091231">
                                          <w:marLeft w:val="0"/>
                                          <w:marRight w:val="0"/>
                                          <w:marTop w:val="0"/>
                                          <w:marBottom w:val="0"/>
                                          <w:divBdr>
                                            <w:top w:val="none" w:sz="0" w:space="0" w:color="auto"/>
                                            <w:left w:val="none" w:sz="0" w:space="0" w:color="auto"/>
                                            <w:bottom w:val="none" w:sz="0" w:space="0" w:color="auto"/>
                                            <w:right w:val="none" w:sz="0" w:space="0" w:color="auto"/>
                                          </w:divBdr>
                                          <w:divsChild>
                                            <w:div w:id="1604341574">
                                              <w:marLeft w:val="0"/>
                                              <w:marRight w:val="0"/>
                                              <w:marTop w:val="0"/>
                                              <w:marBottom w:val="0"/>
                                              <w:divBdr>
                                                <w:top w:val="none" w:sz="0" w:space="0" w:color="auto"/>
                                                <w:left w:val="none" w:sz="0" w:space="0" w:color="auto"/>
                                                <w:bottom w:val="none" w:sz="0" w:space="0" w:color="auto"/>
                                                <w:right w:val="none" w:sz="0" w:space="0" w:color="auto"/>
                                              </w:divBdr>
                                            </w:div>
                                          </w:divsChild>
                                        </w:div>
                                        <w:div w:id="1599293854">
                                          <w:marLeft w:val="0"/>
                                          <w:marRight w:val="0"/>
                                          <w:marTop w:val="0"/>
                                          <w:marBottom w:val="0"/>
                                          <w:divBdr>
                                            <w:top w:val="none" w:sz="0" w:space="0" w:color="auto"/>
                                            <w:left w:val="none" w:sz="0" w:space="0" w:color="auto"/>
                                            <w:bottom w:val="none" w:sz="0" w:space="0" w:color="auto"/>
                                            <w:right w:val="none" w:sz="0" w:space="0" w:color="auto"/>
                                          </w:divBdr>
                                          <w:divsChild>
                                            <w:div w:id="1795562787">
                                              <w:marLeft w:val="0"/>
                                              <w:marRight w:val="0"/>
                                              <w:marTop w:val="0"/>
                                              <w:marBottom w:val="0"/>
                                              <w:divBdr>
                                                <w:top w:val="none" w:sz="0" w:space="0" w:color="auto"/>
                                                <w:left w:val="none" w:sz="0" w:space="0" w:color="auto"/>
                                                <w:bottom w:val="none" w:sz="0" w:space="0" w:color="auto"/>
                                                <w:right w:val="none" w:sz="0" w:space="0" w:color="auto"/>
                                              </w:divBdr>
                                            </w:div>
                                          </w:divsChild>
                                        </w:div>
                                        <w:div w:id="1150093629">
                                          <w:marLeft w:val="0"/>
                                          <w:marRight w:val="0"/>
                                          <w:marTop w:val="0"/>
                                          <w:marBottom w:val="0"/>
                                          <w:divBdr>
                                            <w:top w:val="none" w:sz="0" w:space="0" w:color="auto"/>
                                            <w:left w:val="none" w:sz="0" w:space="0" w:color="auto"/>
                                            <w:bottom w:val="none" w:sz="0" w:space="0" w:color="auto"/>
                                            <w:right w:val="none" w:sz="0" w:space="0" w:color="auto"/>
                                          </w:divBdr>
                                          <w:divsChild>
                                            <w:div w:id="1647928022">
                                              <w:marLeft w:val="0"/>
                                              <w:marRight w:val="0"/>
                                              <w:marTop w:val="0"/>
                                              <w:marBottom w:val="0"/>
                                              <w:divBdr>
                                                <w:top w:val="none" w:sz="0" w:space="0" w:color="auto"/>
                                                <w:left w:val="none" w:sz="0" w:space="0" w:color="auto"/>
                                                <w:bottom w:val="none" w:sz="0" w:space="0" w:color="auto"/>
                                                <w:right w:val="none" w:sz="0" w:space="0" w:color="auto"/>
                                              </w:divBdr>
                                            </w:div>
                                          </w:divsChild>
                                        </w:div>
                                        <w:div w:id="245648514">
                                          <w:marLeft w:val="0"/>
                                          <w:marRight w:val="0"/>
                                          <w:marTop w:val="0"/>
                                          <w:marBottom w:val="0"/>
                                          <w:divBdr>
                                            <w:top w:val="none" w:sz="0" w:space="0" w:color="auto"/>
                                            <w:left w:val="none" w:sz="0" w:space="0" w:color="auto"/>
                                            <w:bottom w:val="none" w:sz="0" w:space="0" w:color="auto"/>
                                            <w:right w:val="none" w:sz="0" w:space="0" w:color="auto"/>
                                          </w:divBdr>
                                          <w:divsChild>
                                            <w:div w:id="2032102154">
                                              <w:marLeft w:val="0"/>
                                              <w:marRight w:val="0"/>
                                              <w:marTop w:val="0"/>
                                              <w:marBottom w:val="0"/>
                                              <w:divBdr>
                                                <w:top w:val="none" w:sz="0" w:space="0" w:color="auto"/>
                                                <w:left w:val="none" w:sz="0" w:space="0" w:color="auto"/>
                                                <w:bottom w:val="none" w:sz="0" w:space="0" w:color="auto"/>
                                                <w:right w:val="none" w:sz="0" w:space="0" w:color="auto"/>
                                              </w:divBdr>
                                            </w:div>
                                          </w:divsChild>
                                        </w:div>
                                        <w:div w:id="971517635">
                                          <w:marLeft w:val="0"/>
                                          <w:marRight w:val="0"/>
                                          <w:marTop w:val="0"/>
                                          <w:marBottom w:val="0"/>
                                          <w:divBdr>
                                            <w:top w:val="none" w:sz="0" w:space="0" w:color="auto"/>
                                            <w:left w:val="none" w:sz="0" w:space="0" w:color="auto"/>
                                            <w:bottom w:val="none" w:sz="0" w:space="0" w:color="auto"/>
                                            <w:right w:val="none" w:sz="0" w:space="0" w:color="auto"/>
                                          </w:divBdr>
                                          <w:divsChild>
                                            <w:div w:id="1032538469">
                                              <w:marLeft w:val="0"/>
                                              <w:marRight w:val="0"/>
                                              <w:marTop w:val="0"/>
                                              <w:marBottom w:val="0"/>
                                              <w:divBdr>
                                                <w:top w:val="none" w:sz="0" w:space="0" w:color="auto"/>
                                                <w:left w:val="none" w:sz="0" w:space="0" w:color="auto"/>
                                                <w:bottom w:val="none" w:sz="0" w:space="0" w:color="auto"/>
                                                <w:right w:val="none" w:sz="0" w:space="0" w:color="auto"/>
                                              </w:divBdr>
                                            </w:div>
                                          </w:divsChild>
                                        </w:div>
                                        <w:div w:id="2062436218">
                                          <w:marLeft w:val="0"/>
                                          <w:marRight w:val="0"/>
                                          <w:marTop w:val="0"/>
                                          <w:marBottom w:val="0"/>
                                          <w:divBdr>
                                            <w:top w:val="none" w:sz="0" w:space="0" w:color="auto"/>
                                            <w:left w:val="none" w:sz="0" w:space="0" w:color="auto"/>
                                            <w:bottom w:val="none" w:sz="0" w:space="0" w:color="auto"/>
                                            <w:right w:val="none" w:sz="0" w:space="0" w:color="auto"/>
                                          </w:divBdr>
                                          <w:divsChild>
                                            <w:div w:id="1991711462">
                                              <w:marLeft w:val="0"/>
                                              <w:marRight w:val="0"/>
                                              <w:marTop w:val="0"/>
                                              <w:marBottom w:val="0"/>
                                              <w:divBdr>
                                                <w:top w:val="none" w:sz="0" w:space="0" w:color="auto"/>
                                                <w:left w:val="none" w:sz="0" w:space="0" w:color="auto"/>
                                                <w:bottom w:val="none" w:sz="0" w:space="0" w:color="auto"/>
                                                <w:right w:val="none" w:sz="0" w:space="0" w:color="auto"/>
                                              </w:divBdr>
                                            </w:div>
                                          </w:divsChild>
                                        </w:div>
                                        <w:div w:id="248200565">
                                          <w:marLeft w:val="0"/>
                                          <w:marRight w:val="0"/>
                                          <w:marTop w:val="0"/>
                                          <w:marBottom w:val="0"/>
                                          <w:divBdr>
                                            <w:top w:val="none" w:sz="0" w:space="0" w:color="auto"/>
                                            <w:left w:val="none" w:sz="0" w:space="0" w:color="auto"/>
                                            <w:bottom w:val="none" w:sz="0" w:space="0" w:color="auto"/>
                                            <w:right w:val="none" w:sz="0" w:space="0" w:color="auto"/>
                                          </w:divBdr>
                                          <w:divsChild>
                                            <w:div w:id="774908117">
                                              <w:marLeft w:val="0"/>
                                              <w:marRight w:val="0"/>
                                              <w:marTop w:val="0"/>
                                              <w:marBottom w:val="0"/>
                                              <w:divBdr>
                                                <w:top w:val="none" w:sz="0" w:space="0" w:color="auto"/>
                                                <w:left w:val="none" w:sz="0" w:space="0" w:color="auto"/>
                                                <w:bottom w:val="none" w:sz="0" w:space="0" w:color="auto"/>
                                                <w:right w:val="none" w:sz="0" w:space="0" w:color="auto"/>
                                              </w:divBdr>
                                            </w:div>
                                          </w:divsChild>
                                        </w:div>
                                        <w:div w:id="1521778439">
                                          <w:marLeft w:val="0"/>
                                          <w:marRight w:val="0"/>
                                          <w:marTop w:val="0"/>
                                          <w:marBottom w:val="0"/>
                                          <w:divBdr>
                                            <w:top w:val="none" w:sz="0" w:space="0" w:color="auto"/>
                                            <w:left w:val="none" w:sz="0" w:space="0" w:color="auto"/>
                                            <w:bottom w:val="none" w:sz="0" w:space="0" w:color="auto"/>
                                            <w:right w:val="none" w:sz="0" w:space="0" w:color="auto"/>
                                          </w:divBdr>
                                          <w:divsChild>
                                            <w:div w:id="1526212793">
                                              <w:marLeft w:val="0"/>
                                              <w:marRight w:val="0"/>
                                              <w:marTop w:val="0"/>
                                              <w:marBottom w:val="0"/>
                                              <w:divBdr>
                                                <w:top w:val="none" w:sz="0" w:space="0" w:color="auto"/>
                                                <w:left w:val="none" w:sz="0" w:space="0" w:color="auto"/>
                                                <w:bottom w:val="none" w:sz="0" w:space="0" w:color="auto"/>
                                                <w:right w:val="none" w:sz="0" w:space="0" w:color="auto"/>
                                              </w:divBdr>
                                            </w:div>
                                          </w:divsChild>
                                        </w:div>
                                        <w:div w:id="627736053">
                                          <w:marLeft w:val="0"/>
                                          <w:marRight w:val="0"/>
                                          <w:marTop w:val="0"/>
                                          <w:marBottom w:val="0"/>
                                          <w:divBdr>
                                            <w:top w:val="none" w:sz="0" w:space="0" w:color="auto"/>
                                            <w:left w:val="none" w:sz="0" w:space="0" w:color="auto"/>
                                            <w:bottom w:val="none" w:sz="0" w:space="0" w:color="auto"/>
                                            <w:right w:val="none" w:sz="0" w:space="0" w:color="auto"/>
                                          </w:divBdr>
                                          <w:divsChild>
                                            <w:div w:id="1420757294">
                                              <w:marLeft w:val="0"/>
                                              <w:marRight w:val="0"/>
                                              <w:marTop w:val="0"/>
                                              <w:marBottom w:val="0"/>
                                              <w:divBdr>
                                                <w:top w:val="none" w:sz="0" w:space="0" w:color="auto"/>
                                                <w:left w:val="none" w:sz="0" w:space="0" w:color="auto"/>
                                                <w:bottom w:val="none" w:sz="0" w:space="0" w:color="auto"/>
                                                <w:right w:val="none" w:sz="0" w:space="0" w:color="auto"/>
                                              </w:divBdr>
                                            </w:div>
                                          </w:divsChild>
                                        </w:div>
                                        <w:div w:id="894465647">
                                          <w:marLeft w:val="0"/>
                                          <w:marRight w:val="0"/>
                                          <w:marTop w:val="0"/>
                                          <w:marBottom w:val="0"/>
                                          <w:divBdr>
                                            <w:top w:val="none" w:sz="0" w:space="0" w:color="auto"/>
                                            <w:left w:val="none" w:sz="0" w:space="0" w:color="auto"/>
                                            <w:bottom w:val="none" w:sz="0" w:space="0" w:color="auto"/>
                                            <w:right w:val="none" w:sz="0" w:space="0" w:color="auto"/>
                                          </w:divBdr>
                                          <w:divsChild>
                                            <w:div w:id="1092119628">
                                              <w:marLeft w:val="0"/>
                                              <w:marRight w:val="0"/>
                                              <w:marTop w:val="0"/>
                                              <w:marBottom w:val="0"/>
                                              <w:divBdr>
                                                <w:top w:val="none" w:sz="0" w:space="0" w:color="auto"/>
                                                <w:left w:val="none" w:sz="0" w:space="0" w:color="auto"/>
                                                <w:bottom w:val="none" w:sz="0" w:space="0" w:color="auto"/>
                                                <w:right w:val="none" w:sz="0" w:space="0" w:color="auto"/>
                                              </w:divBdr>
                                            </w:div>
                                          </w:divsChild>
                                        </w:div>
                                        <w:div w:id="1902058569">
                                          <w:marLeft w:val="0"/>
                                          <w:marRight w:val="0"/>
                                          <w:marTop w:val="0"/>
                                          <w:marBottom w:val="0"/>
                                          <w:divBdr>
                                            <w:top w:val="none" w:sz="0" w:space="0" w:color="auto"/>
                                            <w:left w:val="none" w:sz="0" w:space="0" w:color="auto"/>
                                            <w:bottom w:val="none" w:sz="0" w:space="0" w:color="auto"/>
                                            <w:right w:val="none" w:sz="0" w:space="0" w:color="auto"/>
                                          </w:divBdr>
                                          <w:divsChild>
                                            <w:div w:id="9781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264886">
      <w:bodyDiv w:val="1"/>
      <w:marLeft w:val="0"/>
      <w:marRight w:val="0"/>
      <w:marTop w:val="0"/>
      <w:marBottom w:val="0"/>
      <w:divBdr>
        <w:top w:val="none" w:sz="0" w:space="0" w:color="auto"/>
        <w:left w:val="none" w:sz="0" w:space="0" w:color="auto"/>
        <w:bottom w:val="none" w:sz="0" w:space="0" w:color="auto"/>
        <w:right w:val="none" w:sz="0" w:space="0" w:color="auto"/>
      </w:divBdr>
      <w:divsChild>
        <w:div w:id="151218072">
          <w:marLeft w:val="0"/>
          <w:marRight w:val="0"/>
          <w:marTop w:val="0"/>
          <w:marBottom w:val="0"/>
          <w:divBdr>
            <w:top w:val="none" w:sz="0" w:space="0" w:color="auto"/>
            <w:left w:val="none" w:sz="0" w:space="0" w:color="auto"/>
            <w:bottom w:val="none" w:sz="0" w:space="0" w:color="auto"/>
            <w:right w:val="none" w:sz="0" w:space="0" w:color="auto"/>
          </w:divBdr>
          <w:divsChild>
            <w:div w:id="1104493679">
              <w:marLeft w:val="0"/>
              <w:marRight w:val="0"/>
              <w:marTop w:val="0"/>
              <w:marBottom w:val="0"/>
              <w:divBdr>
                <w:top w:val="none" w:sz="0" w:space="0" w:color="auto"/>
                <w:left w:val="none" w:sz="0" w:space="0" w:color="auto"/>
                <w:bottom w:val="none" w:sz="0" w:space="0" w:color="auto"/>
                <w:right w:val="none" w:sz="0" w:space="0" w:color="auto"/>
              </w:divBdr>
              <w:divsChild>
                <w:div w:id="1386248843">
                  <w:marLeft w:val="0"/>
                  <w:marRight w:val="0"/>
                  <w:marTop w:val="0"/>
                  <w:marBottom w:val="0"/>
                  <w:divBdr>
                    <w:top w:val="none" w:sz="0" w:space="0" w:color="auto"/>
                    <w:left w:val="none" w:sz="0" w:space="0" w:color="auto"/>
                    <w:bottom w:val="none" w:sz="0" w:space="0" w:color="auto"/>
                    <w:right w:val="none" w:sz="0" w:space="0" w:color="auto"/>
                  </w:divBdr>
                  <w:divsChild>
                    <w:div w:id="1066879110">
                      <w:marLeft w:val="0"/>
                      <w:marRight w:val="0"/>
                      <w:marTop w:val="0"/>
                      <w:marBottom w:val="0"/>
                      <w:divBdr>
                        <w:top w:val="none" w:sz="0" w:space="0" w:color="auto"/>
                        <w:left w:val="none" w:sz="0" w:space="0" w:color="auto"/>
                        <w:bottom w:val="none" w:sz="0" w:space="0" w:color="auto"/>
                        <w:right w:val="none" w:sz="0" w:space="0" w:color="auto"/>
                      </w:divBdr>
                      <w:divsChild>
                        <w:div w:id="2129082674">
                          <w:marLeft w:val="0"/>
                          <w:marRight w:val="0"/>
                          <w:marTop w:val="0"/>
                          <w:marBottom w:val="0"/>
                          <w:divBdr>
                            <w:top w:val="none" w:sz="0" w:space="0" w:color="auto"/>
                            <w:left w:val="none" w:sz="0" w:space="0" w:color="auto"/>
                            <w:bottom w:val="none" w:sz="0" w:space="0" w:color="auto"/>
                            <w:right w:val="none" w:sz="0" w:space="0" w:color="auto"/>
                          </w:divBdr>
                          <w:divsChild>
                            <w:div w:id="925723682">
                              <w:marLeft w:val="0"/>
                              <w:marRight w:val="0"/>
                              <w:marTop w:val="0"/>
                              <w:marBottom w:val="0"/>
                              <w:divBdr>
                                <w:top w:val="none" w:sz="0" w:space="0" w:color="auto"/>
                                <w:left w:val="none" w:sz="0" w:space="0" w:color="auto"/>
                                <w:bottom w:val="none" w:sz="0" w:space="0" w:color="auto"/>
                                <w:right w:val="none" w:sz="0" w:space="0" w:color="auto"/>
                              </w:divBdr>
                              <w:divsChild>
                                <w:div w:id="1471285637">
                                  <w:marLeft w:val="0"/>
                                  <w:marRight w:val="0"/>
                                  <w:marTop w:val="0"/>
                                  <w:marBottom w:val="0"/>
                                  <w:divBdr>
                                    <w:top w:val="none" w:sz="0" w:space="0" w:color="auto"/>
                                    <w:left w:val="none" w:sz="0" w:space="0" w:color="auto"/>
                                    <w:bottom w:val="none" w:sz="0" w:space="0" w:color="auto"/>
                                    <w:right w:val="none" w:sz="0" w:space="0" w:color="auto"/>
                                  </w:divBdr>
                                  <w:divsChild>
                                    <w:div w:id="618951874">
                                      <w:marLeft w:val="0"/>
                                      <w:marRight w:val="0"/>
                                      <w:marTop w:val="0"/>
                                      <w:marBottom w:val="0"/>
                                      <w:divBdr>
                                        <w:top w:val="none" w:sz="0" w:space="0" w:color="auto"/>
                                        <w:left w:val="none" w:sz="0" w:space="0" w:color="auto"/>
                                        <w:bottom w:val="none" w:sz="0" w:space="0" w:color="auto"/>
                                        <w:right w:val="none" w:sz="0" w:space="0" w:color="auto"/>
                                      </w:divBdr>
                                      <w:divsChild>
                                        <w:div w:id="901527460">
                                          <w:marLeft w:val="0"/>
                                          <w:marRight w:val="0"/>
                                          <w:marTop w:val="0"/>
                                          <w:marBottom w:val="0"/>
                                          <w:divBdr>
                                            <w:top w:val="none" w:sz="0" w:space="0" w:color="auto"/>
                                            <w:left w:val="none" w:sz="0" w:space="0" w:color="auto"/>
                                            <w:bottom w:val="none" w:sz="0" w:space="0" w:color="auto"/>
                                            <w:right w:val="none" w:sz="0" w:space="0" w:color="auto"/>
                                          </w:divBdr>
                                          <w:divsChild>
                                            <w:div w:id="12361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251998">
      <w:bodyDiv w:val="1"/>
      <w:marLeft w:val="0"/>
      <w:marRight w:val="0"/>
      <w:marTop w:val="0"/>
      <w:marBottom w:val="0"/>
      <w:divBdr>
        <w:top w:val="none" w:sz="0" w:space="0" w:color="auto"/>
        <w:left w:val="none" w:sz="0" w:space="0" w:color="auto"/>
        <w:bottom w:val="none" w:sz="0" w:space="0" w:color="auto"/>
        <w:right w:val="none" w:sz="0" w:space="0" w:color="auto"/>
      </w:divBdr>
      <w:divsChild>
        <w:div w:id="603925786">
          <w:marLeft w:val="0"/>
          <w:marRight w:val="0"/>
          <w:marTop w:val="0"/>
          <w:marBottom w:val="0"/>
          <w:divBdr>
            <w:top w:val="none" w:sz="0" w:space="0" w:color="auto"/>
            <w:left w:val="none" w:sz="0" w:space="0" w:color="auto"/>
            <w:bottom w:val="none" w:sz="0" w:space="0" w:color="auto"/>
            <w:right w:val="none" w:sz="0" w:space="0" w:color="auto"/>
          </w:divBdr>
          <w:divsChild>
            <w:div w:id="1849832489">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1208446066">
      <w:bodyDiv w:val="1"/>
      <w:marLeft w:val="0"/>
      <w:marRight w:val="0"/>
      <w:marTop w:val="0"/>
      <w:marBottom w:val="0"/>
      <w:divBdr>
        <w:top w:val="none" w:sz="0" w:space="0" w:color="auto"/>
        <w:left w:val="none" w:sz="0" w:space="0" w:color="auto"/>
        <w:bottom w:val="none" w:sz="0" w:space="0" w:color="auto"/>
        <w:right w:val="none" w:sz="0" w:space="0" w:color="auto"/>
      </w:divBdr>
      <w:divsChild>
        <w:div w:id="859007953">
          <w:marLeft w:val="0"/>
          <w:marRight w:val="0"/>
          <w:marTop w:val="0"/>
          <w:marBottom w:val="0"/>
          <w:divBdr>
            <w:top w:val="none" w:sz="0" w:space="0" w:color="auto"/>
            <w:left w:val="none" w:sz="0" w:space="0" w:color="auto"/>
            <w:bottom w:val="none" w:sz="0" w:space="0" w:color="auto"/>
            <w:right w:val="none" w:sz="0" w:space="0" w:color="auto"/>
          </w:divBdr>
          <w:divsChild>
            <w:div w:id="1882131461">
              <w:marLeft w:val="0"/>
              <w:marRight w:val="0"/>
              <w:marTop w:val="0"/>
              <w:marBottom w:val="0"/>
              <w:divBdr>
                <w:top w:val="none" w:sz="0" w:space="0" w:color="auto"/>
                <w:left w:val="none" w:sz="0" w:space="0" w:color="auto"/>
                <w:bottom w:val="none" w:sz="0" w:space="0" w:color="auto"/>
                <w:right w:val="none" w:sz="0" w:space="0" w:color="auto"/>
              </w:divBdr>
              <w:divsChild>
                <w:div w:id="970095761">
                  <w:marLeft w:val="0"/>
                  <w:marRight w:val="0"/>
                  <w:marTop w:val="0"/>
                  <w:marBottom w:val="0"/>
                  <w:divBdr>
                    <w:top w:val="none" w:sz="0" w:space="0" w:color="auto"/>
                    <w:left w:val="none" w:sz="0" w:space="0" w:color="auto"/>
                    <w:bottom w:val="none" w:sz="0" w:space="0" w:color="auto"/>
                    <w:right w:val="none" w:sz="0" w:space="0" w:color="auto"/>
                  </w:divBdr>
                  <w:divsChild>
                    <w:div w:id="790323602">
                      <w:marLeft w:val="0"/>
                      <w:marRight w:val="0"/>
                      <w:marTop w:val="0"/>
                      <w:marBottom w:val="0"/>
                      <w:divBdr>
                        <w:top w:val="none" w:sz="0" w:space="0" w:color="auto"/>
                        <w:left w:val="none" w:sz="0" w:space="0" w:color="auto"/>
                        <w:bottom w:val="none" w:sz="0" w:space="0" w:color="auto"/>
                        <w:right w:val="none" w:sz="0" w:space="0" w:color="auto"/>
                      </w:divBdr>
                      <w:divsChild>
                        <w:div w:id="1647279731">
                          <w:marLeft w:val="0"/>
                          <w:marRight w:val="0"/>
                          <w:marTop w:val="0"/>
                          <w:marBottom w:val="0"/>
                          <w:divBdr>
                            <w:top w:val="none" w:sz="0" w:space="0" w:color="auto"/>
                            <w:left w:val="none" w:sz="0" w:space="0" w:color="auto"/>
                            <w:bottom w:val="none" w:sz="0" w:space="0" w:color="auto"/>
                            <w:right w:val="none" w:sz="0" w:space="0" w:color="auto"/>
                          </w:divBdr>
                          <w:divsChild>
                            <w:div w:id="752779072">
                              <w:marLeft w:val="0"/>
                              <w:marRight w:val="0"/>
                              <w:marTop w:val="0"/>
                              <w:marBottom w:val="0"/>
                              <w:divBdr>
                                <w:top w:val="none" w:sz="0" w:space="0" w:color="auto"/>
                                <w:left w:val="none" w:sz="0" w:space="0" w:color="auto"/>
                                <w:bottom w:val="none" w:sz="0" w:space="0" w:color="auto"/>
                                <w:right w:val="none" w:sz="0" w:space="0" w:color="auto"/>
                              </w:divBdr>
                              <w:divsChild>
                                <w:div w:id="746652950">
                                  <w:marLeft w:val="0"/>
                                  <w:marRight w:val="0"/>
                                  <w:marTop w:val="0"/>
                                  <w:marBottom w:val="0"/>
                                  <w:divBdr>
                                    <w:top w:val="none" w:sz="0" w:space="0" w:color="auto"/>
                                    <w:left w:val="none" w:sz="0" w:space="0" w:color="auto"/>
                                    <w:bottom w:val="none" w:sz="0" w:space="0" w:color="auto"/>
                                    <w:right w:val="none" w:sz="0" w:space="0" w:color="auto"/>
                                  </w:divBdr>
                                  <w:divsChild>
                                    <w:div w:id="1463616344">
                                      <w:marLeft w:val="0"/>
                                      <w:marRight w:val="0"/>
                                      <w:marTop w:val="0"/>
                                      <w:marBottom w:val="0"/>
                                      <w:divBdr>
                                        <w:top w:val="none" w:sz="0" w:space="0" w:color="auto"/>
                                        <w:left w:val="none" w:sz="0" w:space="0" w:color="auto"/>
                                        <w:bottom w:val="none" w:sz="0" w:space="0" w:color="auto"/>
                                        <w:right w:val="none" w:sz="0" w:space="0" w:color="auto"/>
                                      </w:divBdr>
                                      <w:divsChild>
                                        <w:div w:id="2052026726">
                                          <w:marLeft w:val="0"/>
                                          <w:marRight w:val="0"/>
                                          <w:marTop w:val="0"/>
                                          <w:marBottom w:val="0"/>
                                          <w:divBdr>
                                            <w:top w:val="none" w:sz="0" w:space="0" w:color="auto"/>
                                            <w:left w:val="none" w:sz="0" w:space="0" w:color="auto"/>
                                            <w:bottom w:val="none" w:sz="0" w:space="0" w:color="auto"/>
                                            <w:right w:val="none" w:sz="0" w:space="0" w:color="auto"/>
                                          </w:divBdr>
                                          <w:divsChild>
                                            <w:div w:id="840390922">
                                              <w:marLeft w:val="0"/>
                                              <w:marRight w:val="0"/>
                                              <w:marTop w:val="0"/>
                                              <w:marBottom w:val="0"/>
                                              <w:divBdr>
                                                <w:top w:val="none" w:sz="0" w:space="0" w:color="auto"/>
                                                <w:left w:val="none" w:sz="0" w:space="0" w:color="auto"/>
                                                <w:bottom w:val="none" w:sz="0" w:space="0" w:color="auto"/>
                                                <w:right w:val="none" w:sz="0" w:space="0" w:color="auto"/>
                                              </w:divBdr>
                                            </w:div>
                                          </w:divsChild>
                                        </w:div>
                                        <w:div w:id="1492404038">
                                          <w:marLeft w:val="0"/>
                                          <w:marRight w:val="0"/>
                                          <w:marTop w:val="0"/>
                                          <w:marBottom w:val="0"/>
                                          <w:divBdr>
                                            <w:top w:val="none" w:sz="0" w:space="0" w:color="auto"/>
                                            <w:left w:val="none" w:sz="0" w:space="0" w:color="auto"/>
                                            <w:bottom w:val="none" w:sz="0" w:space="0" w:color="auto"/>
                                            <w:right w:val="none" w:sz="0" w:space="0" w:color="auto"/>
                                          </w:divBdr>
                                          <w:divsChild>
                                            <w:div w:id="29826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696315">
      <w:bodyDiv w:val="1"/>
      <w:marLeft w:val="0"/>
      <w:marRight w:val="0"/>
      <w:marTop w:val="0"/>
      <w:marBottom w:val="0"/>
      <w:divBdr>
        <w:top w:val="none" w:sz="0" w:space="0" w:color="auto"/>
        <w:left w:val="none" w:sz="0" w:space="0" w:color="auto"/>
        <w:bottom w:val="none" w:sz="0" w:space="0" w:color="auto"/>
        <w:right w:val="none" w:sz="0" w:space="0" w:color="auto"/>
      </w:divBdr>
      <w:divsChild>
        <w:div w:id="1861892989">
          <w:marLeft w:val="0"/>
          <w:marRight w:val="0"/>
          <w:marTop w:val="0"/>
          <w:marBottom w:val="0"/>
          <w:divBdr>
            <w:top w:val="none" w:sz="0" w:space="0" w:color="auto"/>
            <w:left w:val="none" w:sz="0" w:space="0" w:color="auto"/>
            <w:bottom w:val="none" w:sz="0" w:space="0" w:color="auto"/>
            <w:right w:val="none" w:sz="0" w:space="0" w:color="auto"/>
          </w:divBdr>
          <w:divsChild>
            <w:div w:id="144247404">
              <w:marLeft w:val="0"/>
              <w:marRight w:val="0"/>
              <w:marTop w:val="0"/>
              <w:marBottom w:val="0"/>
              <w:divBdr>
                <w:top w:val="none" w:sz="0" w:space="0" w:color="auto"/>
                <w:left w:val="none" w:sz="0" w:space="0" w:color="auto"/>
                <w:bottom w:val="none" w:sz="0" w:space="0" w:color="auto"/>
                <w:right w:val="none" w:sz="0" w:space="0" w:color="auto"/>
              </w:divBdr>
              <w:divsChild>
                <w:div w:id="1071200450">
                  <w:marLeft w:val="0"/>
                  <w:marRight w:val="0"/>
                  <w:marTop w:val="0"/>
                  <w:marBottom w:val="0"/>
                  <w:divBdr>
                    <w:top w:val="none" w:sz="0" w:space="0" w:color="auto"/>
                    <w:left w:val="none" w:sz="0" w:space="0" w:color="auto"/>
                    <w:bottom w:val="none" w:sz="0" w:space="0" w:color="auto"/>
                    <w:right w:val="none" w:sz="0" w:space="0" w:color="auto"/>
                  </w:divBdr>
                  <w:divsChild>
                    <w:div w:id="1196385999">
                      <w:marLeft w:val="0"/>
                      <w:marRight w:val="0"/>
                      <w:marTop w:val="0"/>
                      <w:marBottom w:val="0"/>
                      <w:divBdr>
                        <w:top w:val="none" w:sz="0" w:space="0" w:color="auto"/>
                        <w:left w:val="none" w:sz="0" w:space="0" w:color="auto"/>
                        <w:bottom w:val="none" w:sz="0" w:space="0" w:color="auto"/>
                        <w:right w:val="none" w:sz="0" w:space="0" w:color="auto"/>
                      </w:divBdr>
                      <w:divsChild>
                        <w:div w:id="2136873317">
                          <w:marLeft w:val="0"/>
                          <w:marRight w:val="0"/>
                          <w:marTop w:val="0"/>
                          <w:marBottom w:val="0"/>
                          <w:divBdr>
                            <w:top w:val="none" w:sz="0" w:space="0" w:color="auto"/>
                            <w:left w:val="none" w:sz="0" w:space="0" w:color="auto"/>
                            <w:bottom w:val="none" w:sz="0" w:space="0" w:color="auto"/>
                            <w:right w:val="none" w:sz="0" w:space="0" w:color="auto"/>
                          </w:divBdr>
                          <w:divsChild>
                            <w:div w:id="47609287">
                              <w:marLeft w:val="0"/>
                              <w:marRight w:val="0"/>
                              <w:marTop w:val="0"/>
                              <w:marBottom w:val="0"/>
                              <w:divBdr>
                                <w:top w:val="none" w:sz="0" w:space="0" w:color="auto"/>
                                <w:left w:val="none" w:sz="0" w:space="0" w:color="auto"/>
                                <w:bottom w:val="none" w:sz="0" w:space="0" w:color="auto"/>
                                <w:right w:val="none" w:sz="0" w:space="0" w:color="auto"/>
                              </w:divBdr>
                              <w:divsChild>
                                <w:div w:id="765808976">
                                  <w:marLeft w:val="0"/>
                                  <w:marRight w:val="0"/>
                                  <w:marTop w:val="0"/>
                                  <w:marBottom w:val="0"/>
                                  <w:divBdr>
                                    <w:top w:val="none" w:sz="0" w:space="0" w:color="auto"/>
                                    <w:left w:val="none" w:sz="0" w:space="0" w:color="auto"/>
                                    <w:bottom w:val="none" w:sz="0" w:space="0" w:color="auto"/>
                                    <w:right w:val="none" w:sz="0" w:space="0" w:color="auto"/>
                                  </w:divBdr>
                                  <w:divsChild>
                                    <w:div w:id="196237820">
                                      <w:marLeft w:val="0"/>
                                      <w:marRight w:val="0"/>
                                      <w:marTop w:val="0"/>
                                      <w:marBottom w:val="0"/>
                                      <w:divBdr>
                                        <w:top w:val="none" w:sz="0" w:space="0" w:color="auto"/>
                                        <w:left w:val="none" w:sz="0" w:space="0" w:color="auto"/>
                                        <w:bottom w:val="none" w:sz="0" w:space="0" w:color="auto"/>
                                        <w:right w:val="none" w:sz="0" w:space="0" w:color="auto"/>
                                      </w:divBdr>
                                      <w:divsChild>
                                        <w:div w:id="781799077">
                                          <w:marLeft w:val="0"/>
                                          <w:marRight w:val="0"/>
                                          <w:marTop w:val="0"/>
                                          <w:marBottom w:val="0"/>
                                          <w:divBdr>
                                            <w:top w:val="none" w:sz="0" w:space="0" w:color="auto"/>
                                            <w:left w:val="none" w:sz="0" w:space="0" w:color="auto"/>
                                            <w:bottom w:val="none" w:sz="0" w:space="0" w:color="auto"/>
                                            <w:right w:val="none" w:sz="0" w:space="0" w:color="auto"/>
                                          </w:divBdr>
                                          <w:divsChild>
                                            <w:div w:id="1633176039">
                                              <w:marLeft w:val="0"/>
                                              <w:marRight w:val="0"/>
                                              <w:marTop w:val="0"/>
                                              <w:marBottom w:val="0"/>
                                              <w:divBdr>
                                                <w:top w:val="none" w:sz="0" w:space="0" w:color="auto"/>
                                                <w:left w:val="none" w:sz="0" w:space="0" w:color="auto"/>
                                                <w:bottom w:val="none" w:sz="0" w:space="0" w:color="auto"/>
                                                <w:right w:val="none" w:sz="0" w:space="0" w:color="auto"/>
                                              </w:divBdr>
                                            </w:div>
                                          </w:divsChild>
                                        </w:div>
                                        <w:div w:id="1770079326">
                                          <w:marLeft w:val="0"/>
                                          <w:marRight w:val="0"/>
                                          <w:marTop w:val="0"/>
                                          <w:marBottom w:val="0"/>
                                          <w:divBdr>
                                            <w:top w:val="none" w:sz="0" w:space="0" w:color="auto"/>
                                            <w:left w:val="none" w:sz="0" w:space="0" w:color="auto"/>
                                            <w:bottom w:val="none" w:sz="0" w:space="0" w:color="auto"/>
                                            <w:right w:val="none" w:sz="0" w:space="0" w:color="auto"/>
                                          </w:divBdr>
                                          <w:divsChild>
                                            <w:div w:id="759258628">
                                              <w:marLeft w:val="0"/>
                                              <w:marRight w:val="0"/>
                                              <w:marTop w:val="0"/>
                                              <w:marBottom w:val="0"/>
                                              <w:divBdr>
                                                <w:top w:val="none" w:sz="0" w:space="0" w:color="auto"/>
                                                <w:left w:val="none" w:sz="0" w:space="0" w:color="auto"/>
                                                <w:bottom w:val="none" w:sz="0" w:space="0" w:color="auto"/>
                                                <w:right w:val="none" w:sz="0" w:space="0" w:color="auto"/>
                                              </w:divBdr>
                                            </w:div>
                                          </w:divsChild>
                                        </w:div>
                                        <w:div w:id="1522627096">
                                          <w:marLeft w:val="0"/>
                                          <w:marRight w:val="0"/>
                                          <w:marTop w:val="0"/>
                                          <w:marBottom w:val="0"/>
                                          <w:divBdr>
                                            <w:top w:val="none" w:sz="0" w:space="0" w:color="auto"/>
                                            <w:left w:val="none" w:sz="0" w:space="0" w:color="auto"/>
                                            <w:bottom w:val="none" w:sz="0" w:space="0" w:color="auto"/>
                                            <w:right w:val="none" w:sz="0" w:space="0" w:color="auto"/>
                                          </w:divBdr>
                                          <w:divsChild>
                                            <w:div w:id="2039427094">
                                              <w:marLeft w:val="0"/>
                                              <w:marRight w:val="0"/>
                                              <w:marTop w:val="0"/>
                                              <w:marBottom w:val="0"/>
                                              <w:divBdr>
                                                <w:top w:val="none" w:sz="0" w:space="0" w:color="auto"/>
                                                <w:left w:val="none" w:sz="0" w:space="0" w:color="auto"/>
                                                <w:bottom w:val="none" w:sz="0" w:space="0" w:color="auto"/>
                                                <w:right w:val="none" w:sz="0" w:space="0" w:color="auto"/>
                                              </w:divBdr>
                                            </w:div>
                                          </w:divsChild>
                                        </w:div>
                                        <w:div w:id="2059930341">
                                          <w:marLeft w:val="0"/>
                                          <w:marRight w:val="0"/>
                                          <w:marTop w:val="0"/>
                                          <w:marBottom w:val="0"/>
                                          <w:divBdr>
                                            <w:top w:val="none" w:sz="0" w:space="0" w:color="auto"/>
                                            <w:left w:val="none" w:sz="0" w:space="0" w:color="auto"/>
                                            <w:bottom w:val="none" w:sz="0" w:space="0" w:color="auto"/>
                                            <w:right w:val="none" w:sz="0" w:space="0" w:color="auto"/>
                                          </w:divBdr>
                                          <w:divsChild>
                                            <w:div w:id="8894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664067">
      <w:bodyDiv w:val="1"/>
      <w:marLeft w:val="0"/>
      <w:marRight w:val="0"/>
      <w:marTop w:val="0"/>
      <w:marBottom w:val="0"/>
      <w:divBdr>
        <w:top w:val="none" w:sz="0" w:space="0" w:color="auto"/>
        <w:left w:val="none" w:sz="0" w:space="0" w:color="auto"/>
        <w:bottom w:val="none" w:sz="0" w:space="0" w:color="auto"/>
        <w:right w:val="none" w:sz="0" w:space="0" w:color="auto"/>
      </w:divBdr>
      <w:divsChild>
        <w:div w:id="1442334320">
          <w:marLeft w:val="0"/>
          <w:marRight w:val="0"/>
          <w:marTop w:val="0"/>
          <w:marBottom w:val="0"/>
          <w:divBdr>
            <w:top w:val="none" w:sz="0" w:space="0" w:color="auto"/>
            <w:left w:val="none" w:sz="0" w:space="0" w:color="auto"/>
            <w:bottom w:val="none" w:sz="0" w:space="0" w:color="auto"/>
            <w:right w:val="none" w:sz="0" w:space="0" w:color="auto"/>
          </w:divBdr>
          <w:divsChild>
            <w:div w:id="990525516">
              <w:marLeft w:val="0"/>
              <w:marRight w:val="0"/>
              <w:marTop w:val="0"/>
              <w:marBottom w:val="0"/>
              <w:divBdr>
                <w:top w:val="none" w:sz="0" w:space="0" w:color="auto"/>
                <w:left w:val="none" w:sz="0" w:space="0" w:color="auto"/>
                <w:bottom w:val="none" w:sz="0" w:space="0" w:color="auto"/>
                <w:right w:val="none" w:sz="0" w:space="0" w:color="auto"/>
              </w:divBdr>
              <w:divsChild>
                <w:div w:id="816458136">
                  <w:marLeft w:val="0"/>
                  <w:marRight w:val="0"/>
                  <w:marTop w:val="0"/>
                  <w:marBottom w:val="0"/>
                  <w:divBdr>
                    <w:top w:val="none" w:sz="0" w:space="0" w:color="auto"/>
                    <w:left w:val="none" w:sz="0" w:space="0" w:color="auto"/>
                    <w:bottom w:val="none" w:sz="0" w:space="0" w:color="auto"/>
                    <w:right w:val="none" w:sz="0" w:space="0" w:color="auto"/>
                  </w:divBdr>
                  <w:divsChild>
                    <w:div w:id="1137723658">
                      <w:marLeft w:val="0"/>
                      <w:marRight w:val="0"/>
                      <w:marTop w:val="0"/>
                      <w:marBottom w:val="0"/>
                      <w:divBdr>
                        <w:top w:val="none" w:sz="0" w:space="0" w:color="auto"/>
                        <w:left w:val="none" w:sz="0" w:space="0" w:color="auto"/>
                        <w:bottom w:val="none" w:sz="0" w:space="0" w:color="auto"/>
                        <w:right w:val="none" w:sz="0" w:space="0" w:color="auto"/>
                      </w:divBdr>
                      <w:divsChild>
                        <w:div w:id="1501003393">
                          <w:marLeft w:val="0"/>
                          <w:marRight w:val="0"/>
                          <w:marTop w:val="0"/>
                          <w:marBottom w:val="0"/>
                          <w:divBdr>
                            <w:top w:val="none" w:sz="0" w:space="0" w:color="auto"/>
                            <w:left w:val="none" w:sz="0" w:space="0" w:color="auto"/>
                            <w:bottom w:val="none" w:sz="0" w:space="0" w:color="auto"/>
                            <w:right w:val="none" w:sz="0" w:space="0" w:color="auto"/>
                          </w:divBdr>
                          <w:divsChild>
                            <w:div w:id="1024476734">
                              <w:marLeft w:val="0"/>
                              <w:marRight w:val="0"/>
                              <w:marTop w:val="0"/>
                              <w:marBottom w:val="0"/>
                              <w:divBdr>
                                <w:top w:val="none" w:sz="0" w:space="0" w:color="auto"/>
                                <w:left w:val="none" w:sz="0" w:space="0" w:color="auto"/>
                                <w:bottom w:val="none" w:sz="0" w:space="0" w:color="auto"/>
                                <w:right w:val="none" w:sz="0" w:space="0" w:color="auto"/>
                              </w:divBdr>
                              <w:divsChild>
                                <w:div w:id="1778719727">
                                  <w:marLeft w:val="0"/>
                                  <w:marRight w:val="0"/>
                                  <w:marTop w:val="0"/>
                                  <w:marBottom w:val="0"/>
                                  <w:divBdr>
                                    <w:top w:val="none" w:sz="0" w:space="0" w:color="auto"/>
                                    <w:left w:val="none" w:sz="0" w:space="0" w:color="auto"/>
                                    <w:bottom w:val="none" w:sz="0" w:space="0" w:color="auto"/>
                                    <w:right w:val="none" w:sz="0" w:space="0" w:color="auto"/>
                                  </w:divBdr>
                                  <w:divsChild>
                                    <w:div w:id="90439946">
                                      <w:marLeft w:val="0"/>
                                      <w:marRight w:val="0"/>
                                      <w:marTop w:val="0"/>
                                      <w:marBottom w:val="0"/>
                                      <w:divBdr>
                                        <w:top w:val="none" w:sz="0" w:space="0" w:color="auto"/>
                                        <w:left w:val="none" w:sz="0" w:space="0" w:color="auto"/>
                                        <w:bottom w:val="none" w:sz="0" w:space="0" w:color="auto"/>
                                        <w:right w:val="none" w:sz="0" w:space="0" w:color="auto"/>
                                      </w:divBdr>
                                      <w:divsChild>
                                        <w:div w:id="1497846576">
                                          <w:marLeft w:val="0"/>
                                          <w:marRight w:val="0"/>
                                          <w:marTop w:val="0"/>
                                          <w:marBottom w:val="0"/>
                                          <w:divBdr>
                                            <w:top w:val="none" w:sz="0" w:space="0" w:color="auto"/>
                                            <w:left w:val="none" w:sz="0" w:space="0" w:color="auto"/>
                                            <w:bottom w:val="none" w:sz="0" w:space="0" w:color="auto"/>
                                            <w:right w:val="none" w:sz="0" w:space="0" w:color="auto"/>
                                          </w:divBdr>
                                          <w:divsChild>
                                            <w:div w:id="606616739">
                                              <w:marLeft w:val="0"/>
                                              <w:marRight w:val="0"/>
                                              <w:marTop w:val="0"/>
                                              <w:marBottom w:val="0"/>
                                              <w:divBdr>
                                                <w:top w:val="none" w:sz="0" w:space="0" w:color="auto"/>
                                                <w:left w:val="none" w:sz="0" w:space="0" w:color="auto"/>
                                                <w:bottom w:val="none" w:sz="0" w:space="0" w:color="auto"/>
                                                <w:right w:val="none" w:sz="0" w:space="0" w:color="auto"/>
                                              </w:divBdr>
                                            </w:div>
                                          </w:divsChild>
                                        </w:div>
                                        <w:div w:id="821046659">
                                          <w:marLeft w:val="0"/>
                                          <w:marRight w:val="0"/>
                                          <w:marTop w:val="0"/>
                                          <w:marBottom w:val="0"/>
                                          <w:divBdr>
                                            <w:top w:val="none" w:sz="0" w:space="0" w:color="auto"/>
                                            <w:left w:val="none" w:sz="0" w:space="0" w:color="auto"/>
                                            <w:bottom w:val="none" w:sz="0" w:space="0" w:color="auto"/>
                                            <w:right w:val="none" w:sz="0" w:space="0" w:color="auto"/>
                                          </w:divBdr>
                                          <w:divsChild>
                                            <w:div w:id="20571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466907">
      <w:bodyDiv w:val="1"/>
      <w:marLeft w:val="0"/>
      <w:marRight w:val="0"/>
      <w:marTop w:val="0"/>
      <w:marBottom w:val="0"/>
      <w:divBdr>
        <w:top w:val="none" w:sz="0" w:space="0" w:color="auto"/>
        <w:left w:val="none" w:sz="0" w:space="0" w:color="auto"/>
        <w:bottom w:val="none" w:sz="0" w:space="0" w:color="auto"/>
        <w:right w:val="none" w:sz="0" w:space="0" w:color="auto"/>
      </w:divBdr>
      <w:divsChild>
        <w:div w:id="1296830487">
          <w:marLeft w:val="0"/>
          <w:marRight w:val="0"/>
          <w:marTop w:val="0"/>
          <w:marBottom w:val="0"/>
          <w:divBdr>
            <w:top w:val="none" w:sz="0" w:space="0" w:color="auto"/>
            <w:left w:val="none" w:sz="0" w:space="0" w:color="auto"/>
            <w:bottom w:val="none" w:sz="0" w:space="0" w:color="auto"/>
            <w:right w:val="none" w:sz="0" w:space="0" w:color="auto"/>
          </w:divBdr>
          <w:divsChild>
            <w:div w:id="258106754">
              <w:marLeft w:val="0"/>
              <w:marRight w:val="0"/>
              <w:marTop w:val="0"/>
              <w:marBottom w:val="0"/>
              <w:divBdr>
                <w:top w:val="none" w:sz="0" w:space="0" w:color="auto"/>
                <w:left w:val="none" w:sz="0" w:space="0" w:color="auto"/>
                <w:bottom w:val="none" w:sz="0" w:space="0" w:color="auto"/>
                <w:right w:val="none" w:sz="0" w:space="0" w:color="auto"/>
              </w:divBdr>
              <w:divsChild>
                <w:div w:id="1799761997">
                  <w:marLeft w:val="0"/>
                  <w:marRight w:val="0"/>
                  <w:marTop w:val="0"/>
                  <w:marBottom w:val="0"/>
                  <w:divBdr>
                    <w:top w:val="none" w:sz="0" w:space="0" w:color="auto"/>
                    <w:left w:val="none" w:sz="0" w:space="0" w:color="auto"/>
                    <w:bottom w:val="none" w:sz="0" w:space="0" w:color="auto"/>
                    <w:right w:val="none" w:sz="0" w:space="0" w:color="auto"/>
                  </w:divBdr>
                  <w:divsChild>
                    <w:div w:id="2098165704">
                      <w:marLeft w:val="0"/>
                      <w:marRight w:val="0"/>
                      <w:marTop w:val="0"/>
                      <w:marBottom w:val="0"/>
                      <w:divBdr>
                        <w:top w:val="none" w:sz="0" w:space="0" w:color="auto"/>
                        <w:left w:val="none" w:sz="0" w:space="0" w:color="auto"/>
                        <w:bottom w:val="none" w:sz="0" w:space="0" w:color="auto"/>
                        <w:right w:val="none" w:sz="0" w:space="0" w:color="auto"/>
                      </w:divBdr>
                      <w:divsChild>
                        <w:div w:id="1552494932">
                          <w:marLeft w:val="0"/>
                          <w:marRight w:val="0"/>
                          <w:marTop w:val="0"/>
                          <w:marBottom w:val="0"/>
                          <w:divBdr>
                            <w:top w:val="none" w:sz="0" w:space="0" w:color="auto"/>
                            <w:left w:val="none" w:sz="0" w:space="0" w:color="auto"/>
                            <w:bottom w:val="none" w:sz="0" w:space="0" w:color="auto"/>
                            <w:right w:val="none" w:sz="0" w:space="0" w:color="auto"/>
                          </w:divBdr>
                          <w:divsChild>
                            <w:div w:id="997926236">
                              <w:marLeft w:val="0"/>
                              <w:marRight w:val="0"/>
                              <w:marTop w:val="0"/>
                              <w:marBottom w:val="0"/>
                              <w:divBdr>
                                <w:top w:val="none" w:sz="0" w:space="0" w:color="auto"/>
                                <w:left w:val="none" w:sz="0" w:space="0" w:color="auto"/>
                                <w:bottom w:val="none" w:sz="0" w:space="0" w:color="auto"/>
                                <w:right w:val="none" w:sz="0" w:space="0" w:color="auto"/>
                              </w:divBdr>
                              <w:divsChild>
                                <w:div w:id="39596687">
                                  <w:marLeft w:val="0"/>
                                  <w:marRight w:val="0"/>
                                  <w:marTop w:val="0"/>
                                  <w:marBottom w:val="0"/>
                                  <w:divBdr>
                                    <w:top w:val="none" w:sz="0" w:space="0" w:color="auto"/>
                                    <w:left w:val="none" w:sz="0" w:space="0" w:color="auto"/>
                                    <w:bottom w:val="none" w:sz="0" w:space="0" w:color="auto"/>
                                    <w:right w:val="none" w:sz="0" w:space="0" w:color="auto"/>
                                  </w:divBdr>
                                  <w:divsChild>
                                    <w:div w:id="1940093413">
                                      <w:marLeft w:val="0"/>
                                      <w:marRight w:val="0"/>
                                      <w:marTop w:val="0"/>
                                      <w:marBottom w:val="0"/>
                                      <w:divBdr>
                                        <w:top w:val="none" w:sz="0" w:space="0" w:color="auto"/>
                                        <w:left w:val="none" w:sz="0" w:space="0" w:color="auto"/>
                                        <w:bottom w:val="none" w:sz="0" w:space="0" w:color="auto"/>
                                        <w:right w:val="none" w:sz="0" w:space="0" w:color="auto"/>
                                      </w:divBdr>
                                      <w:divsChild>
                                        <w:div w:id="1869415706">
                                          <w:marLeft w:val="0"/>
                                          <w:marRight w:val="0"/>
                                          <w:marTop w:val="0"/>
                                          <w:marBottom w:val="0"/>
                                          <w:divBdr>
                                            <w:top w:val="none" w:sz="0" w:space="0" w:color="auto"/>
                                            <w:left w:val="none" w:sz="0" w:space="0" w:color="auto"/>
                                            <w:bottom w:val="none" w:sz="0" w:space="0" w:color="auto"/>
                                            <w:right w:val="none" w:sz="0" w:space="0" w:color="auto"/>
                                          </w:divBdr>
                                          <w:divsChild>
                                            <w:div w:id="893007378">
                                              <w:marLeft w:val="0"/>
                                              <w:marRight w:val="0"/>
                                              <w:marTop w:val="0"/>
                                              <w:marBottom w:val="0"/>
                                              <w:divBdr>
                                                <w:top w:val="none" w:sz="0" w:space="0" w:color="auto"/>
                                                <w:left w:val="none" w:sz="0" w:space="0" w:color="auto"/>
                                                <w:bottom w:val="none" w:sz="0" w:space="0" w:color="auto"/>
                                                <w:right w:val="none" w:sz="0" w:space="0" w:color="auto"/>
                                              </w:divBdr>
                                            </w:div>
                                          </w:divsChild>
                                        </w:div>
                                        <w:div w:id="18549403">
                                          <w:marLeft w:val="0"/>
                                          <w:marRight w:val="0"/>
                                          <w:marTop w:val="0"/>
                                          <w:marBottom w:val="0"/>
                                          <w:divBdr>
                                            <w:top w:val="none" w:sz="0" w:space="0" w:color="auto"/>
                                            <w:left w:val="none" w:sz="0" w:space="0" w:color="auto"/>
                                            <w:bottom w:val="none" w:sz="0" w:space="0" w:color="auto"/>
                                            <w:right w:val="none" w:sz="0" w:space="0" w:color="auto"/>
                                          </w:divBdr>
                                          <w:divsChild>
                                            <w:div w:id="12003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5603135">
      <w:bodyDiv w:val="1"/>
      <w:marLeft w:val="0"/>
      <w:marRight w:val="0"/>
      <w:marTop w:val="0"/>
      <w:marBottom w:val="0"/>
      <w:divBdr>
        <w:top w:val="none" w:sz="0" w:space="0" w:color="auto"/>
        <w:left w:val="none" w:sz="0" w:space="0" w:color="auto"/>
        <w:bottom w:val="none" w:sz="0" w:space="0" w:color="auto"/>
        <w:right w:val="none" w:sz="0" w:space="0" w:color="auto"/>
      </w:divBdr>
      <w:divsChild>
        <w:div w:id="594557948">
          <w:marLeft w:val="0"/>
          <w:marRight w:val="0"/>
          <w:marTop w:val="0"/>
          <w:marBottom w:val="0"/>
          <w:divBdr>
            <w:top w:val="none" w:sz="0" w:space="0" w:color="auto"/>
            <w:left w:val="none" w:sz="0" w:space="0" w:color="auto"/>
            <w:bottom w:val="none" w:sz="0" w:space="0" w:color="auto"/>
            <w:right w:val="none" w:sz="0" w:space="0" w:color="auto"/>
          </w:divBdr>
          <w:divsChild>
            <w:div w:id="62877067">
              <w:marLeft w:val="0"/>
              <w:marRight w:val="0"/>
              <w:marTop w:val="0"/>
              <w:marBottom w:val="0"/>
              <w:divBdr>
                <w:top w:val="none" w:sz="0" w:space="0" w:color="auto"/>
                <w:left w:val="none" w:sz="0" w:space="0" w:color="auto"/>
                <w:bottom w:val="none" w:sz="0" w:space="0" w:color="auto"/>
                <w:right w:val="none" w:sz="0" w:space="0" w:color="auto"/>
              </w:divBdr>
              <w:divsChild>
                <w:div w:id="357971008">
                  <w:marLeft w:val="0"/>
                  <w:marRight w:val="0"/>
                  <w:marTop w:val="0"/>
                  <w:marBottom w:val="0"/>
                  <w:divBdr>
                    <w:top w:val="none" w:sz="0" w:space="0" w:color="auto"/>
                    <w:left w:val="none" w:sz="0" w:space="0" w:color="auto"/>
                    <w:bottom w:val="none" w:sz="0" w:space="0" w:color="auto"/>
                    <w:right w:val="none" w:sz="0" w:space="0" w:color="auto"/>
                  </w:divBdr>
                  <w:divsChild>
                    <w:div w:id="1404909619">
                      <w:marLeft w:val="0"/>
                      <w:marRight w:val="0"/>
                      <w:marTop w:val="0"/>
                      <w:marBottom w:val="0"/>
                      <w:divBdr>
                        <w:top w:val="none" w:sz="0" w:space="0" w:color="auto"/>
                        <w:left w:val="none" w:sz="0" w:space="0" w:color="auto"/>
                        <w:bottom w:val="none" w:sz="0" w:space="0" w:color="auto"/>
                        <w:right w:val="none" w:sz="0" w:space="0" w:color="auto"/>
                      </w:divBdr>
                      <w:divsChild>
                        <w:div w:id="1371102143">
                          <w:marLeft w:val="0"/>
                          <w:marRight w:val="0"/>
                          <w:marTop w:val="0"/>
                          <w:marBottom w:val="0"/>
                          <w:divBdr>
                            <w:top w:val="none" w:sz="0" w:space="0" w:color="auto"/>
                            <w:left w:val="none" w:sz="0" w:space="0" w:color="auto"/>
                            <w:bottom w:val="none" w:sz="0" w:space="0" w:color="auto"/>
                            <w:right w:val="none" w:sz="0" w:space="0" w:color="auto"/>
                          </w:divBdr>
                          <w:divsChild>
                            <w:div w:id="1982230161">
                              <w:marLeft w:val="0"/>
                              <w:marRight w:val="0"/>
                              <w:marTop w:val="0"/>
                              <w:marBottom w:val="0"/>
                              <w:divBdr>
                                <w:top w:val="none" w:sz="0" w:space="0" w:color="auto"/>
                                <w:left w:val="none" w:sz="0" w:space="0" w:color="auto"/>
                                <w:bottom w:val="none" w:sz="0" w:space="0" w:color="auto"/>
                                <w:right w:val="none" w:sz="0" w:space="0" w:color="auto"/>
                              </w:divBdr>
                              <w:divsChild>
                                <w:div w:id="265041810">
                                  <w:marLeft w:val="0"/>
                                  <w:marRight w:val="0"/>
                                  <w:marTop w:val="0"/>
                                  <w:marBottom w:val="0"/>
                                  <w:divBdr>
                                    <w:top w:val="none" w:sz="0" w:space="0" w:color="auto"/>
                                    <w:left w:val="none" w:sz="0" w:space="0" w:color="auto"/>
                                    <w:bottom w:val="none" w:sz="0" w:space="0" w:color="auto"/>
                                    <w:right w:val="none" w:sz="0" w:space="0" w:color="auto"/>
                                  </w:divBdr>
                                  <w:divsChild>
                                    <w:div w:id="545069955">
                                      <w:marLeft w:val="0"/>
                                      <w:marRight w:val="0"/>
                                      <w:marTop w:val="0"/>
                                      <w:marBottom w:val="0"/>
                                      <w:divBdr>
                                        <w:top w:val="none" w:sz="0" w:space="0" w:color="auto"/>
                                        <w:left w:val="none" w:sz="0" w:space="0" w:color="auto"/>
                                        <w:bottom w:val="none" w:sz="0" w:space="0" w:color="auto"/>
                                        <w:right w:val="none" w:sz="0" w:space="0" w:color="auto"/>
                                      </w:divBdr>
                                      <w:divsChild>
                                        <w:div w:id="493378924">
                                          <w:marLeft w:val="0"/>
                                          <w:marRight w:val="0"/>
                                          <w:marTop w:val="0"/>
                                          <w:marBottom w:val="0"/>
                                          <w:divBdr>
                                            <w:top w:val="none" w:sz="0" w:space="0" w:color="auto"/>
                                            <w:left w:val="none" w:sz="0" w:space="0" w:color="auto"/>
                                            <w:bottom w:val="none" w:sz="0" w:space="0" w:color="auto"/>
                                            <w:right w:val="none" w:sz="0" w:space="0" w:color="auto"/>
                                          </w:divBdr>
                                          <w:divsChild>
                                            <w:div w:id="869102357">
                                              <w:marLeft w:val="0"/>
                                              <w:marRight w:val="0"/>
                                              <w:marTop w:val="0"/>
                                              <w:marBottom w:val="0"/>
                                              <w:divBdr>
                                                <w:top w:val="none" w:sz="0" w:space="0" w:color="auto"/>
                                                <w:left w:val="none" w:sz="0" w:space="0" w:color="auto"/>
                                                <w:bottom w:val="none" w:sz="0" w:space="0" w:color="auto"/>
                                                <w:right w:val="none" w:sz="0" w:space="0" w:color="auto"/>
                                              </w:divBdr>
                                            </w:div>
                                          </w:divsChild>
                                        </w:div>
                                        <w:div w:id="458690860">
                                          <w:marLeft w:val="0"/>
                                          <w:marRight w:val="0"/>
                                          <w:marTop w:val="0"/>
                                          <w:marBottom w:val="0"/>
                                          <w:divBdr>
                                            <w:top w:val="none" w:sz="0" w:space="0" w:color="auto"/>
                                            <w:left w:val="none" w:sz="0" w:space="0" w:color="auto"/>
                                            <w:bottom w:val="none" w:sz="0" w:space="0" w:color="auto"/>
                                            <w:right w:val="none" w:sz="0" w:space="0" w:color="auto"/>
                                          </w:divBdr>
                                          <w:divsChild>
                                            <w:div w:id="179396208">
                                              <w:marLeft w:val="0"/>
                                              <w:marRight w:val="0"/>
                                              <w:marTop w:val="0"/>
                                              <w:marBottom w:val="0"/>
                                              <w:divBdr>
                                                <w:top w:val="none" w:sz="0" w:space="0" w:color="auto"/>
                                                <w:left w:val="none" w:sz="0" w:space="0" w:color="auto"/>
                                                <w:bottom w:val="none" w:sz="0" w:space="0" w:color="auto"/>
                                                <w:right w:val="none" w:sz="0" w:space="0" w:color="auto"/>
                                              </w:divBdr>
                                            </w:div>
                                          </w:divsChild>
                                        </w:div>
                                        <w:div w:id="880895062">
                                          <w:marLeft w:val="0"/>
                                          <w:marRight w:val="0"/>
                                          <w:marTop w:val="0"/>
                                          <w:marBottom w:val="0"/>
                                          <w:divBdr>
                                            <w:top w:val="none" w:sz="0" w:space="0" w:color="auto"/>
                                            <w:left w:val="none" w:sz="0" w:space="0" w:color="auto"/>
                                            <w:bottom w:val="none" w:sz="0" w:space="0" w:color="auto"/>
                                            <w:right w:val="none" w:sz="0" w:space="0" w:color="auto"/>
                                          </w:divBdr>
                                          <w:divsChild>
                                            <w:div w:id="1337658520">
                                              <w:marLeft w:val="0"/>
                                              <w:marRight w:val="0"/>
                                              <w:marTop w:val="0"/>
                                              <w:marBottom w:val="0"/>
                                              <w:divBdr>
                                                <w:top w:val="none" w:sz="0" w:space="0" w:color="auto"/>
                                                <w:left w:val="none" w:sz="0" w:space="0" w:color="auto"/>
                                                <w:bottom w:val="none" w:sz="0" w:space="0" w:color="auto"/>
                                                <w:right w:val="none" w:sz="0" w:space="0" w:color="auto"/>
                                              </w:divBdr>
                                            </w:div>
                                          </w:divsChild>
                                        </w:div>
                                        <w:div w:id="767311750">
                                          <w:marLeft w:val="0"/>
                                          <w:marRight w:val="0"/>
                                          <w:marTop w:val="0"/>
                                          <w:marBottom w:val="0"/>
                                          <w:divBdr>
                                            <w:top w:val="none" w:sz="0" w:space="0" w:color="auto"/>
                                            <w:left w:val="none" w:sz="0" w:space="0" w:color="auto"/>
                                            <w:bottom w:val="none" w:sz="0" w:space="0" w:color="auto"/>
                                            <w:right w:val="none" w:sz="0" w:space="0" w:color="auto"/>
                                          </w:divBdr>
                                          <w:divsChild>
                                            <w:div w:id="1372456344">
                                              <w:marLeft w:val="0"/>
                                              <w:marRight w:val="0"/>
                                              <w:marTop w:val="0"/>
                                              <w:marBottom w:val="0"/>
                                              <w:divBdr>
                                                <w:top w:val="none" w:sz="0" w:space="0" w:color="auto"/>
                                                <w:left w:val="none" w:sz="0" w:space="0" w:color="auto"/>
                                                <w:bottom w:val="none" w:sz="0" w:space="0" w:color="auto"/>
                                                <w:right w:val="none" w:sz="0" w:space="0" w:color="auto"/>
                                              </w:divBdr>
                                            </w:div>
                                          </w:divsChild>
                                        </w:div>
                                        <w:div w:id="1196847266">
                                          <w:marLeft w:val="0"/>
                                          <w:marRight w:val="0"/>
                                          <w:marTop w:val="0"/>
                                          <w:marBottom w:val="0"/>
                                          <w:divBdr>
                                            <w:top w:val="none" w:sz="0" w:space="0" w:color="auto"/>
                                            <w:left w:val="none" w:sz="0" w:space="0" w:color="auto"/>
                                            <w:bottom w:val="none" w:sz="0" w:space="0" w:color="auto"/>
                                            <w:right w:val="none" w:sz="0" w:space="0" w:color="auto"/>
                                          </w:divBdr>
                                          <w:divsChild>
                                            <w:div w:id="37903592">
                                              <w:marLeft w:val="0"/>
                                              <w:marRight w:val="0"/>
                                              <w:marTop w:val="0"/>
                                              <w:marBottom w:val="0"/>
                                              <w:divBdr>
                                                <w:top w:val="none" w:sz="0" w:space="0" w:color="auto"/>
                                                <w:left w:val="none" w:sz="0" w:space="0" w:color="auto"/>
                                                <w:bottom w:val="none" w:sz="0" w:space="0" w:color="auto"/>
                                                <w:right w:val="none" w:sz="0" w:space="0" w:color="auto"/>
                                              </w:divBdr>
                                            </w:div>
                                          </w:divsChild>
                                        </w:div>
                                        <w:div w:id="328800860">
                                          <w:marLeft w:val="0"/>
                                          <w:marRight w:val="0"/>
                                          <w:marTop w:val="0"/>
                                          <w:marBottom w:val="0"/>
                                          <w:divBdr>
                                            <w:top w:val="none" w:sz="0" w:space="0" w:color="auto"/>
                                            <w:left w:val="none" w:sz="0" w:space="0" w:color="auto"/>
                                            <w:bottom w:val="none" w:sz="0" w:space="0" w:color="auto"/>
                                            <w:right w:val="none" w:sz="0" w:space="0" w:color="auto"/>
                                          </w:divBdr>
                                          <w:divsChild>
                                            <w:div w:id="783616868">
                                              <w:marLeft w:val="0"/>
                                              <w:marRight w:val="0"/>
                                              <w:marTop w:val="0"/>
                                              <w:marBottom w:val="0"/>
                                              <w:divBdr>
                                                <w:top w:val="none" w:sz="0" w:space="0" w:color="auto"/>
                                                <w:left w:val="none" w:sz="0" w:space="0" w:color="auto"/>
                                                <w:bottom w:val="none" w:sz="0" w:space="0" w:color="auto"/>
                                                <w:right w:val="none" w:sz="0" w:space="0" w:color="auto"/>
                                              </w:divBdr>
                                            </w:div>
                                          </w:divsChild>
                                        </w:div>
                                        <w:div w:id="515538246">
                                          <w:marLeft w:val="0"/>
                                          <w:marRight w:val="0"/>
                                          <w:marTop w:val="0"/>
                                          <w:marBottom w:val="0"/>
                                          <w:divBdr>
                                            <w:top w:val="none" w:sz="0" w:space="0" w:color="auto"/>
                                            <w:left w:val="none" w:sz="0" w:space="0" w:color="auto"/>
                                            <w:bottom w:val="none" w:sz="0" w:space="0" w:color="auto"/>
                                            <w:right w:val="none" w:sz="0" w:space="0" w:color="auto"/>
                                          </w:divBdr>
                                          <w:divsChild>
                                            <w:div w:id="1273248426">
                                              <w:marLeft w:val="0"/>
                                              <w:marRight w:val="0"/>
                                              <w:marTop w:val="0"/>
                                              <w:marBottom w:val="0"/>
                                              <w:divBdr>
                                                <w:top w:val="none" w:sz="0" w:space="0" w:color="auto"/>
                                                <w:left w:val="none" w:sz="0" w:space="0" w:color="auto"/>
                                                <w:bottom w:val="none" w:sz="0" w:space="0" w:color="auto"/>
                                                <w:right w:val="none" w:sz="0" w:space="0" w:color="auto"/>
                                              </w:divBdr>
                                            </w:div>
                                          </w:divsChild>
                                        </w:div>
                                        <w:div w:id="1118909125">
                                          <w:marLeft w:val="0"/>
                                          <w:marRight w:val="0"/>
                                          <w:marTop w:val="0"/>
                                          <w:marBottom w:val="0"/>
                                          <w:divBdr>
                                            <w:top w:val="none" w:sz="0" w:space="0" w:color="auto"/>
                                            <w:left w:val="none" w:sz="0" w:space="0" w:color="auto"/>
                                            <w:bottom w:val="none" w:sz="0" w:space="0" w:color="auto"/>
                                            <w:right w:val="none" w:sz="0" w:space="0" w:color="auto"/>
                                          </w:divBdr>
                                          <w:divsChild>
                                            <w:div w:id="46145483">
                                              <w:marLeft w:val="0"/>
                                              <w:marRight w:val="0"/>
                                              <w:marTop w:val="0"/>
                                              <w:marBottom w:val="0"/>
                                              <w:divBdr>
                                                <w:top w:val="none" w:sz="0" w:space="0" w:color="auto"/>
                                                <w:left w:val="none" w:sz="0" w:space="0" w:color="auto"/>
                                                <w:bottom w:val="none" w:sz="0" w:space="0" w:color="auto"/>
                                                <w:right w:val="none" w:sz="0" w:space="0" w:color="auto"/>
                                              </w:divBdr>
                                            </w:div>
                                          </w:divsChild>
                                        </w:div>
                                        <w:div w:id="1890650402">
                                          <w:marLeft w:val="0"/>
                                          <w:marRight w:val="0"/>
                                          <w:marTop w:val="0"/>
                                          <w:marBottom w:val="0"/>
                                          <w:divBdr>
                                            <w:top w:val="none" w:sz="0" w:space="0" w:color="auto"/>
                                            <w:left w:val="none" w:sz="0" w:space="0" w:color="auto"/>
                                            <w:bottom w:val="none" w:sz="0" w:space="0" w:color="auto"/>
                                            <w:right w:val="none" w:sz="0" w:space="0" w:color="auto"/>
                                          </w:divBdr>
                                          <w:divsChild>
                                            <w:div w:id="1483236185">
                                              <w:marLeft w:val="0"/>
                                              <w:marRight w:val="0"/>
                                              <w:marTop w:val="0"/>
                                              <w:marBottom w:val="0"/>
                                              <w:divBdr>
                                                <w:top w:val="none" w:sz="0" w:space="0" w:color="auto"/>
                                                <w:left w:val="none" w:sz="0" w:space="0" w:color="auto"/>
                                                <w:bottom w:val="none" w:sz="0" w:space="0" w:color="auto"/>
                                                <w:right w:val="none" w:sz="0" w:space="0" w:color="auto"/>
                                              </w:divBdr>
                                            </w:div>
                                          </w:divsChild>
                                        </w:div>
                                        <w:div w:id="1932155573">
                                          <w:marLeft w:val="0"/>
                                          <w:marRight w:val="0"/>
                                          <w:marTop w:val="0"/>
                                          <w:marBottom w:val="0"/>
                                          <w:divBdr>
                                            <w:top w:val="none" w:sz="0" w:space="0" w:color="auto"/>
                                            <w:left w:val="none" w:sz="0" w:space="0" w:color="auto"/>
                                            <w:bottom w:val="none" w:sz="0" w:space="0" w:color="auto"/>
                                            <w:right w:val="none" w:sz="0" w:space="0" w:color="auto"/>
                                          </w:divBdr>
                                          <w:divsChild>
                                            <w:div w:id="1801919903">
                                              <w:marLeft w:val="0"/>
                                              <w:marRight w:val="0"/>
                                              <w:marTop w:val="0"/>
                                              <w:marBottom w:val="0"/>
                                              <w:divBdr>
                                                <w:top w:val="none" w:sz="0" w:space="0" w:color="auto"/>
                                                <w:left w:val="none" w:sz="0" w:space="0" w:color="auto"/>
                                                <w:bottom w:val="none" w:sz="0" w:space="0" w:color="auto"/>
                                                <w:right w:val="none" w:sz="0" w:space="0" w:color="auto"/>
                                              </w:divBdr>
                                            </w:div>
                                          </w:divsChild>
                                        </w:div>
                                        <w:div w:id="1184201368">
                                          <w:marLeft w:val="0"/>
                                          <w:marRight w:val="0"/>
                                          <w:marTop w:val="0"/>
                                          <w:marBottom w:val="0"/>
                                          <w:divBdr>
                                            <w:top w:val="none" w:sz="0" w:space="0" w:color="auto"/>
                                            <w:left w:val="none" w:sz="0" w:space="0" w:color="auto"/>
                                            <w:bottom w:val="none" w:sz="0" w:space="0" w:color="auto"/>
                                            <w:right w:val="none" w:sz="0" w:space="0" w:color="auto"/>
                                          </w:divBdr>
                                          <w:divsChild>
                                            <w:div w:id="1667590707">
                                              <w:marLeft w:val="0"/>
                                              <w:marRight w:val="0"/>
                                              <w:marTop w:val="0"/>
                                              <w:marBottom w:val="0"/>
                                              <w:divBdr>
                                                <w:top w:val="none" w:sz="0" w:space="0" w:color="auto"/>
                                                <w:left w:val="none" w:sz="0" w:space="0" w:color="auto"/>
                                                <w:bottom w:val="none" w:sz="0" w:space="0" w:color="auto"/>
                                                <w:right w:val="none" w:sz="0" w:space="0" w:color="auto"/>
                                              </w:divBdr>
                                            </w:div>
                                          </w:divsChild>
                                        </w:div>
                                        <w:div w:id="1971353132">
                                          <w:marLeft w:val="0"/>
                                          <w:marRight w:val="0"/>
                                          <w:marTop w:val="0"/>
                                          <w:marBottom w:val="0"/>
                                          <w:divBdr>
                                            <w:top w:val="none" w:sz="0" w:space="0" w:color="auto"/>
                                            <w:left w:val="none" w:sz="0" w:space="0" w:color="auto"/>
                                            <w:bottom w:val="none" w:sz="0" w:space="0" w:color="auto"/>
                                            <w:right w:val="none" w:sz="0" w:space="0" w:color="auto"/>
                                          </w:divBdr>
                                          <w:divsChild>
                                            <w:div w:id="902300105">
                                              <w:marLeft w:val="0"/>
                                              <w:marRight w:val="0"/>
                                              <w:marTop w:val="0"/>
                                              <w:marBottom w:val="0"/>
                                              <w:divBdr>
                                                <w:top w:val="none" w:sz="0" w:space="0" w:color="auto"/>
                                                <w:left w:val="none" w:sz="0" w:space="0" w:color="auto"/>
                                                <w:bottom w:val="none" w:sz="0" w:space="0" w:color="auto"/>
                                                <w:right w:val="none" w:sz="0" w:space="0" w:color="auto"/>
                                              </w:divBdr>
                                            </w:div>
                                          </w:divsChild>
                                        </w:div>
                                        <w:div w:id="1230841620">
                                          <w:marLeft w:val="0"/>
                                          <w:marRight w:val="0"/>
                                          <w:marTop w:val="0"/>
                                          <w:marBottom w:val="0"/>
                                          <w:divBdr>
                                            <w:top w:val="none" w:sz="0" w:space="0" w:color="auto"/>
                                            <w:left w:val="none" w:sz="0" w:space="0" w:color="auto"/>
                                            <w:bottom w:val="none" w:sz="0" w:space="0" w:color="auto"/>
                                            <w:right w:val="none" w:sz="0" w:space="0" w:color="auto"/>
                                          </w:divBdr>
                                          <w:divsChild>
                                            <w:div w:id="594091759">
                                              <w:marLeft w:val="0"/>
                                              <w:marRight w:val="0"/>
                                              <w:marTop w:val="0"/>
                                              <w:marBottom w:val="0"/>
                                              <w:divBdr>
                                                <w:top w:val="none" w:sz="0" w:space="0" w:color="auto"/>
                                                <w:left w:val="none" w:sz="0" w:space="0" w:color="auto"/>
                                                <w:bottom w:val="none" w:sz="0" w:space="0" w:color="auto"/>
                                                <w:right w:val="none" w:sz="0" w:space="0" w:color="auto"/>
                                              </w:divBdr>
                                            </w:div>
                                          </w:divsChild>
                                        </w:div>
                                        <w:div w:id="2104180253">
                                          <w:marLeft w:val="0"/>
                                          <w:marRight w:val="0"/>
                                          <w:marTop w:val="0"/>
                                          <w:marBottom w:val="0"/>
                                          <w:divBdr>
                                            <w:top w:val="none" w:sz="0" w:space="0" w:color="auto"/>
                                            <w:left w:val="none" w:sz="0" w:space="0" w:color="auto"/>
                                            <w:bottom w:val="none" w:sz="0" w:space="0" w:color="auto"/>
                                            <w:right w:val="none" w:sz="0" w:space="0" w:color="auto"/>
                                          </w:divBdr>
                                          <w:divsChild>
                                            <w:div w:id="928657962">
                                              <w:marLeft w:val="0"/>
                                              <w:marRight w:val="0"/>
                                              <w:marTop w:val="0"/>
                                              <w:marBottom w:val="0"/>
                                              <w:divBdr>
                                                <w:top w:val="none" w:sz="0" w:space="0" w:color="auto"/>
                                                <w:left w:val="none" w:sz="0" w:space="0" w:color="auto"/>
                                                <w:bottom w:val="none" w:sz="0" w:space="0" w:color="auto"/>
                                                <w:right w:val="none" w:sz="0" w:space="0" w:color="auto"/>
                                              </w:divBdr>
                                            </w:div>
                                          </w:divsChild>
                                        </w:div>
                                        <w:div w:id="217401091">
                                          <w:marLeft w:val="0"/>
                                          <w:marRight w:val="0"/>
                                          <w:marTop w:val="0"/>
                                          <w:marBottom w:val="0"/>
                                          <w:divBdr>
                                            <w:top w:val="none" w:sz="0" w:space="0" w:color="auto"/>
                                            <w:left w:val="none" w:sz="0" w:space="0" w:color="auto"/>
                                            <w:bottom w:val="none" w:sz="0" w:space="0" w:color="auto"/>
                                            <w:right w:val="none" w:sz="0" w:space="0" w:color="auto"/>
                                          </w:divBdr>
                                          <w:divsChild>
                                            <w:div w:id="1999990295">
                                              <w:marLeft w:val="0"/>
                                              <w:marRight w:val="0"/>
                                              <w:marTop w:val="0"/>
                                              <w:marBottom w:val="0"/>
                                              <w:divBdr>
                                                <w:top w:val="none" w:sz="0" w:space="0" w:color="auto"/>
                                                <w:left w:val="none" w:sz="0" w:space="0" w:color="auto"/>
                                                <w:bottom w:val="none" w:sz="0" w:space="0" w:color="auto"/>
                                                <w:right w:val="none" w:sz="0" w:space="0" w:color="auto"/>
                                              </w:divBdr>
                                            </w:div>
                                          </w:divsChild>
                                        </w:div>
                                        <w:div w:id="864946317">
                                          <w:marLeft w:val="0"/>
                                          <w:marRight w:val="0"/>
                                          <w:marTop w:val="0"/>
                                          <w:marBottom w:val="0"/>
                                          <w:divBdr>
                                            <w:top w:val="none" w:sz="0" w:space="0" w:color="auto"/>
                                            <w:left w:val="none" w:sz="0" w:space="0" w:color="auto"/>
                                            <w:bottom w:val="none" w:sz="0" w:space="0" w:color="auto"/>
                                            <w:right w:val="none" w:sz="0" w:space="0" w:color="auto"/>
                                          </w:divBdr>
                                          <w:divsChild>
                                            <w:div w:id="1773353169">
                                              <w:marLeft w:val="0"/>
                                              <w:marRight w:val="0"/>
                                              <w:marTop w:val="0"/>
                                              <w:marBottom w:val="0"/>
                                              <w:divBdr>
                                                <w:top w:val="none" w:sz="0" w:space="0" w:color="auto"/>
                                                <w:left w:val="none" w:sz="0" w:space="0" w:color="auto"/>
                                                <w:bottom w:val="none" w:sz="0" w:space="0" w:color="auto"/>
                                                <w:right w:val="none" w:sz="0" w:space="0" w:color="auto"/>
                                              </w:divBdr>
                                            </w:div>
                                          </w:divsChild>
                                        </w:div>
                                        <w:div w:id="1667123394">
                                          <w:marLeft w:val="0"/>
                                          <w:marRight w:val="0"/>
                                          <w:marTop w:val="0"/>
                                          <w:marBottom w:val="0"/>
                                          <w:divBdr>
                                            <w:top w:val="none" w:sz="0" w:space="0" w:color="auto"/>
                                            <w:left w:val="none" w:sz="0" w:space="0" w:color="auto"/>
                                            <w:bottom w:val="none" w:sz="0" w:space="0" w:color="auto"/>
                                            <w:right w:val="none" w:sz="0" w:space="0" w:color="auto"/>
                                          </w:divBdr>
                                          <w:divsChild>
                                            <w:div w:id="631791705">
                                              <w:marLeft w:val="0"/>
                                              <w:marRight w:val="0"/>
                                              <w:marTop w:val="0"/>
                                              <w:marBottom w:val="0"/>
                                              <w:divBdr>
                                                <w:top w:val="none" w:sz="0" w:space="0" w:color="auto"/>
                                                <w:left w:val="none" w:sz="0" w:space="0" w:color="auto"/>
                                                <w:bottom w:val="none" w:sz="0" w:space="0" w:color="auto"/>
                                                <w:right w:val="none" w:sz="0" w:space="0" w:color="auto"/>
                                              </w:divBdr>
                                            </w:div>
                                          </w:divsChild>
                                        </w:div>
                                        <w:div w:id="1521358286">
                                          <w:marLeft w:val="0"/>
                                          <w:marRight w:val="0"/>
                                          <w:marTop w:val="0"/>
                                          <w:marBottom w:val="0"/>
                                          <w:divBdr>
                                            <w:top w:val="none" w:sz="0" w:space="0" w:color="auto"/>
                                            <w:left w:val="none" w:sz="0" w:space="0" w:color="auto"/>
                                            <w:bottom w:val="none" w:sz="0" w:space="0" w:color="auto"/>
                                            <w:right w:val="none" w:sz="0" w:space="0" w:color="auto"/>
                                          </w:divBdr>
                                          <w:divsChild>
                                            <w:div w:id="1461026080">
                                              <w:marLeft w:val="0"/>
                                              <w:marRight w:val="0"/>
                                              <w:marTop w:val="0"/>
                                              <w:marBottom w:val="0"/>
                                              <w:divBdr>
                                                <w:top w:val="none" w:sz="0" w:space="0" w:color="auto"/>
                                                <w:left w:val="none" w:sz="0" w:space="0" w:color="auto"/>
                                                <w:bottom w:val="none" w:sz="0" w:space="0" w:color="auto"/>
                                                <w:right w:val="none" w:sz="0" w:space="0" w:color="auto"/>
                                              </w:divBdr>
                                            </w:div>
                                          </w:divsChild>
                                        </w:div>
                                        <w:div w:id="1700282490">
                                          <w:marLeft w:val="0"/>
                                          <w:marRight w:val="0"/>
                                          <w:marTop w:val="0"/>
                                          <w:marBottom w:val="0"/>
                                          <w:divBdr>
                                            <w:top w:val="none" w:sz="0" w:space="0" w:color="auto"/>
                                            <w:left w:val="none" w:sz="0" w:space="0" w:color="auto"/>
                                            <w:bottom w:val="none" w:sz="0" w:space="0" w:color="auto"/>
                                            <w:right w:val="none" w:sz="0" w:space="0" w:color="auto"/>
                                          </w:divBdr>
                                          <w:divsChild>
                                            <w:div w:id="418985463">
                                              <w:marLeft w:val="0"/>
                                              <w:marRight w:val="0"/>
                                              <w:marTop w:val="0"/>
                                              <w:marBottom w:val="0"/>
                                              <w:divBdr>
                                                <w:top w:val="none" w:sz="0" w:space="0" w:color="auto"/>
                                                <w:left w:val="none" w:sz="0" w:space="0" w:color="auto"/>
                                                <w:bottom w:val="none" w:sz="0" w:space="0" w:color="auto"/>
                                                <w:right w:val="none" w:sz="0" w:space="0" w:color="auto"/>
                                              </w:divBdr>
                                            </w:div>
                                          </w:divsChild>
                                        </w:div>
                                        <w:div w:id="416632819">
                                          <w:marLeft w:val="0"/>
                                          <w:marRight w:val="0"/>
                                          <w:marTop w:val="0"/>
                                          <w:marBottom w:val="0"/>
                                          <w:divBdr>
                                            <w:top w:val="none" w:sz="0" w:space="0" w:color="auto"/>
                                            <w:left w:val="none" w:sz="0" w:space="0" w:color="auto"/>
                                            <w:bottom w:val="none" w:sz="0" w:space="0" w:color="auto"/>
                                            <w:right w:val="none" w:sz="0" w:space="0" w:color="auto"/>
                                          </w:divBdr>
                                          <w:divsChild>
                                            <w:div w:id="651717019">
                                              <w:marLeft w:val="0"/>
                                              <w:marRight w:val="0"/>
                                              <w:marTop w:val="0"/>
                                              <w:marBottom w:val="0"/>
                                              <w:divBdr>
                                                <w:top w:val="none" w:sz="0" w:space="0" w:color="auto"/>
                                                <w:left w:val="none" w:sz="0" w:space="0" w:color="auto"/>
                                                <w:bottom w:val="none" w:sz="0" w:space="0" w:color="auto"/>
                                                <w:right w:val="none" w:sz="0" w:space="0" w:color="auto"/>
                                              </w:divBdr>
                                            </w:div>
                                          </w:divsChild>
                                        </w:div>
                                        <w:div w:id="1701005074">
                                          <w:marLeft w:val="0"/>
                                          <w:marRight w:val="0"/>
                                          <w:marTop w:val="0"/>
                                          <w:marBottom w:val="0"/>
                                          <w:divBdr>
                                            <w:top w:val="none" w:sz="0" w:space="0" w:color="auto"/>
                                            <w:left w:val="none" w:sz="0" w:space="0" w:color="auto"/>
                                            <w:bottom w:val="none" w:sz="0" w:space="0" w:color="auto"/>
                                            <w:right w:val="none" w:sz="0" w:space="0" w:color="auto"/>
                                          </w:divBdr>
                                          <w:divsChild>
                                            <w:div w:id="10802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131315">
      <w:bodyDiv w:val="1"/>
      <w:marLeft w:val="0"/>
      <w:marRight w:val="0"/>
      <w:marTop w:val="0"/>
      <w:marBottom w:val="0"/>
      <w:divBdr>
        <w:top w:val="none" w:sz="0" w:space="0" w:color="auto"/>
        <w:left w:val="none" w:sz="0" w:space="0" w:color="auto"/>
        <w:bottom w:val="none" w:sz="0" w:space="0" w:color="auto"/>
        <w:right w:val="none" w:sz="0" w:space="0" w:color="auto"/>
      </w:divBdr>
      <w:divsChild>
        <w:div w:id="2145151182">
          <w:marLeft w:val="0"/>
          <w:marRight w:val="0"/>
          <w:marTop w:val="0"/>
          <w:marBottom w:val="0"/>
          <w:divBdr>
            <w:top w:val="none" w:sz="0" w:space="0" w:color="auto"/>
            <w:left w:val="none" w:sz="0" w:space="0" w:color="auto"/>
            <w:bottom w:val="none" w:sz="0" w:space="0" w:color="auto"/>
            <w:right w:val="none" w:sz="0" w:space="0" w:color="auto"/>
          </w:divBdr>
          <w:divsChild>
            <w:div w:id="427653882">
              <w:marLeft w:val="0"/>
              <w:marRight w:val="0"/>
              <w:marTop w:val="0"/>
              <w:marBottom w:val="0"/>
              <w:divBdr>
                <w:top w:val="none" w:sz="0" w:space="0" w:color="auto"/>
                <w:left w:val="none" w:sz="0" w:space="0" w:color="auto"/>
                <w:bottom w:val="none" w:sz="0" w:space="0" w:color="auto"/>
                <w:right w:val="none" w:sz="0" w:space="0" w:color="auto"/>
              </w:divBdr>
              <w:divsChild>
                <w:div w:id="1494224427">
                  <w:marLeft w:val="0"/>
                  <w:marRight w:val="0"/>
                  <w:marTop w:val="0"/>
                  <w:marBottom w:val="0"/>
                  <w:divBdr>
                    <w:top w:val="none" w:sz="0" w:space="0" w:color="auto"/>
                    <w:left w:val="none" w:sz="0" w:space="0" w:color="auto"/>
                    <w:bottom w:val="none" w:sz="0" w:space="0" w:color="auto"/>
                    <w:right w:val="none" w:sz="0" w:space="0" w:color="auto"/>
                  </w:divBdr>
                  <w:divsChild>
                    <w:div w:id="2008554360">
                      <w:marLeft w:val="0"/>
                      <w:marRight w:val="0"/>
                      <w:marTop w:val="0"/>
                      <w:marBottom w:val="0"/>
                      <w:divBdr>
                        <w:top w:val="none" w:sz="0" w:space="0" w:color="auto"/>
                        <w:left w:val="none" w:sz="0" w:space="0" w:color="auto"/>
                        <w:bottom w:val="none" w:sz="0" w:space="0" w:color="auto"/>
                        <w:right w:val="none" w:sz="0" w:space="0" w:color="auto"/>
                      </w:divBdr>
                      <w:divsChild>
                        <w:div w:id="167865992">
                          <w:marLeft w:val="0"/>
                          <w:marRight w:val="0"/>
                          <w:marTop w:val="0"/>
                          <w:marBottom w:val="0"/>
                          <w:divBdr>
                            <w:top w:val="none" w:sz="0" w:space="0" w:color="auto"/>
                            <w:left w:val="none" w:sz="0" w:space="0" w:color="auto"/>
                            <w:bottom w:val="none" w:sz="0" w:space="0" w:color="auto"/>
                            <w:right w:val="none" w:sz="0" w:space="0" w:color="auto"/>
                          </w:divBdr>
                          <w:divsChild>
                            <w:div w:id="1921059277">
                              <w:marLeft w:val="0"/>
                              <w:marRight w:val="0"/>
                              <w:marTop w:val="0"/>
                              <w:marBottom w:val="0"/>
                              <w:divBdr>
                                <w:top w:val="none" w:sz="0" w:space="0" w:color="auto"/>
                                <w:left w:val="none" w:sz="0" w:space="0" w:color="auto"/>
                                <w:bottom w:val="none" w:sz="0" w:space="0" w:color="auto"/>
                                <w:right w:val="none" w:sz="0" w:space="0" w:color="auto"/>
                              </w:divBdr>
                              <w:divsChild>
                                <w:div w:id="218171996">
                                  <w:marLeft w:val="0"/>
                                  <w:marRight w:val="0"/>
                                  <w:marTop w:val="0"/>
                                  <w:marBottom w:val="0"/>
                                  <w:divBdr>
                                    <w:top w:val="none" w:sz="0" w:space="0" w:color="auto"/>
                                    <w:left w:val="none" w:sz="0" w:space="0" w:color="auto"/>
                                    <w:bottom w:val="none" w:sz="0" w:space="0" w:color="auto"/>
                                    <w:right w:val="none" w:sz="0" w:space="0" w:color="auto"/>
                                  </w:divBdr>
                                  <w:divsChild>
                                    <w:div w:id="1887065026">
                                      <w:marLeft w:val="0"/>
                                      <w:marRight w:val="0"/>
                                      <w:marTop w:val="0"/>
                                      <w:marBottom w:val="0"/>
                                      <w:divBdr>
                                        <w:top w:val="none" w:sz="0" w:space="0" w:color="auto"/>
                                        <w:left w:val="none" w:sz="0" w:space="0" w:color="auto"/>
                                        <w:bottom w:val="none" w:sz="0" w:space="0" w:color="auto"/>
                                        <w:right w:val="none" w:sz="0" w:space="0" w:color="auto"/>
                                      </w:divBdr>
                                      <w:divsChild>
                                        <w:div w:id="512230138">
                                          <w:marLeft w:val="0"/>
                                          <w:marRight w:val="0"/>
                                          <w:marTop w:val="0"/>
                                          <w:marBottom w:val="0"/>
                                          <w:divBdr>
                                            <w:top w:val="none" w:sz="0" w:space="0" w:color="auto"/>
                                            <w:left w:val="none" w:sz="0" w:space="0" w:color="auto"/>
                                            <w:bottom w:val="none" w:sz="0" w:space="0" w:color="auto"/>
                                            <w:right w:val="none" w:sz="0" w:space="0" w:color="auto"/>
                                          </w:divBdr>
                                          <w:divsChild>
                                            <w:div w:id="1015809756">
                                              <w:marLeft w:val="0"/>
                                              <w:marRight w:val="0"/>
                                              <w:marTop w:val="0"/>
                                              <w:marBottom w:val="0"/>
                                              <w:divBdr>
                                                <w:top w:val="none" w:sz="0" w:space="0" w:color="auto"/>
                                                <w:left w:val="none" w:sz="0" w:space="0" w:color="auto"/>
                                                <w:bottom w:val="none" w:sz="0" w:space="0" w:color="auto"/>
                                                <w:right w:val="none" w:sz="0" w:space="0" w:color="auto"/>
                                              </w:divBdr>
                                            </w:div>
                                          </w:divsChild>
                                        </w:div>
                                        <w:div w:id="495925085">
                                          <w:marLeft w:val="0"/>
                                          <w:marRight w:val="0"/>
                                          <w:marTop w:val="0"/>
                                          <w:marBottom w:val="0"/>
                                          <w:divBdr>
                                            <w:top w:val="none" w:sz="0" w:space="0" w:color="auto"/>
                                            <w:left w:val="none" w:sz="0" w:space="0" w:color="auto"/>
                                            <w:bottom w:val="none" w:sz="0" w:space="0" w:color="auto"/>
                                            <w:right w:val="none" w:sz="0" w:space="0" w:color="auto"/>
                                          </w:divBdr>
                                          <w:divsChild>
                                            <w:div w:id="7905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9281629">
      <w:bodyDiv w:val="1"/>
      <w:marLeft w:val="0"/>
      <w:marRight w:val="0"/>
      <w:marTop w:val="0"/>
      <w:marBottom w:val="0"/>
      <w:divBdr>
        <w:top w:val="none" w:sz="0" w:space="0" w:color="auto"/>
        <w:left w:val="none" w:sz="0" w:space="0" w:color="auto"/>
        <w:bottom w:val="none" w:sz="0" w:space="0" w:color="auto"/>
        <w:right w:val="none" w:sz="0" w:space="0" w:color="auto"/>
      </w:divBdr>
      <w:divsChild>
        <w:div w:id="67848740">
          <w:marLeft w:val="0"/>
          <w:marRight w:val="0"/>
          <w:marTop w:val="0"/>
          <w:marBottom w:val="0"/>
          <w:divBdr>
            <w:top w:val="none" w:sz="0" w:space="0" w:color="auto"/>
            <w:left w:val="none" w:sz="0" w:space="0" w:color="auto"/>
            <w:bottom w:val="none" w:sz="0" w:space="0" w:color="auto"/>
            <w:right w:val="none" w:sz="0" w:space="0" w:color="auto"/>
          </w:divBdr>
          <w:divsChild>
            <w:div w:id="1157771824">
              <w:marLeft w:val="0"/>
              <w:marRight w:val="0"/>
              <w:marTop w:val="0"/>
              <w:marBottom w:val="0"/>
              <w:divBdr>
                <w:top w:val="none" w:sz="0" w:space="0" w:color="auto"/>
                <w:left w:val="none" w:sz="0" w:space="0" w:color="auto"/>
                <w:bottom w:val="none" w:sz="0" w:space="0" w:color="auto"/>
                <w:right w:val="none" w:sz="0" w:space="0" w:color="auto"/>
              </w:divBdr>
              <w:divsChild>
                <w:div w:id="409623103">
                  <w:marLeft w:val="0"/>
                  <w:marRight w:val="0"/>
                  <w:marTop w:val="0"/>
                  <w:marBottom w:val="0"/>
                  <w:divBdr>
                    <w:top w:val="none" w:sz="0" w:space="0" w:color="auto"/>
                    <w:left w:val="none" w:sz="0" w:space="0" w:color="auto"/>
                    <w:bottom w:val="none" w:sz="0" w:space="0" w:color="auto"/>
                    <w:right w:val="none" w:sz="0" w:space="0" w:color="auto"/>
                  </w:divBdr>
                  <w:divsChild>
                    <w:div w:id="706180008">
                      <w:marLeft w:val="0"/>
                      <w:marRight w:val="0"/>
                      <w:marTop w:val="0"/>
                      <w:marBottom w:val="0"/>
                      <w:divBdr>
                        <w:top w:val="none" w:sz="0" w:space="0" w:color="auto"/>
                        <w:left w:val="none" w:sz="0" w:space="0" w:color="auto"/>
                        <w:bottom w:val="none" w:sz="0" w:space="0" w:color="auto"/>
                        <w:right w:val="none" w:sz="0" w:space="0" w:color="auto"/>
                      </w:divBdr>
                      <w:divsChild>
                        <w:div w:id="396510754">
                          <w:marLeft w:val="0"/>
                          <w:marRight w:val="0"/>
                          <w:marTop w:val="0"/>
                          <w:marBottom w:val="0"/>
                          <w:divBdr>
                            <w:top w:val="none" w:sz="0" w:space="0" w:color="auto"/>
                            <w:left w:val="none" w:sz="0" w:space="0" w:color="auto"/>
                            <w:bottom w:val="none" w:sz="0" w:space="0" w:color="auto"/>
                            <w:right w:val="none" w:sz="0" w:space="0" w:color="auto"/>
                          </w:divBdr>
                          <w:divsChild>
                            <w:div w:id="1293099351">
                              <w:marLeft w:val="0"/>
                              <w:marRight w:val="0"/>
                              <w:marTop w:val="0"/>
                              <w:marBottom w:val="0"/>
                              <w:divBdr>
                                <w:top w:val="none" w:sz="0" w:space="0" w:color="auto"/>
                                <w:left w:val="none" w:sz="0" w:space="0" w:color="auto"/>
                                <w:bottom w:val="none" w:sz="0" w:space="0" w:color="auto"/>
                                <w:right w:val="none" w:sz="0" w:space="0" w:color="auto"/>
                              </w:divBdr>
                              <w:divsChild>
                                <w:div w:id="1325477963">
                                  <w:marLeft w:val="0"/>
                                  <w:marRight w:val="0"/>
                                  <w:marTop w:val="0"/>
                                  <w:marBottom w:val="0"/>
                                  <w:divBdr>
                                    <w:top w:val="none" w:sz="0" w:space="0" w:color="auto"/>
                                    <w:left w:val="none" w:sz="0" w:space="0" w:color="auto"/>
                                    <w:bottom w:val="none" w:sz="0" w:space="0" w:color="auto"/>
                                    <w:right w:val="none" w:sz="0" w:space="0" w:color="auto"/>
                                  </w:divBdr>
                                  <w:divsChild>
                                    <w:div w:id="427047578">
                                      <w:marLeft w:val="0"/>
                                      <w:marRight w:val="0"/>
                                      <w:marTop w:val="0"/>
                                      <w:marBottom w:val="0"/>
                                      <w:divBdr>
                                        <w:top w:val="none" w:sz="0" w:space="0" w:color="auto"/>
                                        <w:left w:val="none" w:sz="0" w:space="0" w:color="auto"/>
                                        <w:bottom w:val="none" w:sz="0" w:space="0" w:color="auto"/>
                                        <w:right w:val="none" w:sz="0" w:space="0" w:color="auto"/>
                                      </w:divBdr>
                                      <w:divsChild>
                                        <w:div w:id="811480502">
                                          <w:marLeft w:val="0"/>
                                          <w:marRight w:val="0"/>
                                          <w:marTop w:val="0"/>
                                          <w:marBottom w:val="0"/>
                                          <w:divBdr>
                                            <w:top w:val="none" w:sz="0" w:space="0" w:color="auto"/>
                                            <w:left w:val="none" w:sz="0" w:space="0" w:color="auto"/>
                                            <w:bottom w:val="none" w:sz="0" w:space="0" w:color="auto"/>
                                            <w:right w:val="none" w:sz="0" w:space="0" w:color="auto"/>
                                          </w:divBdr>
                                          <w:divsChild>
                                            <w:div w:id="17210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482035">
      <w:bodyDiv w:val="1"/>
      <w:marLeft w:val="0"/>
      <w:marRight w:val="0"/>
      <w:marTop w:val="0"/>
      <w:marBottom w:val="0"/>
      <w:divBdr>
        <w:top w:val="none" w:sz="0" w:space="0" w:color="auto"/>
        <w:left w:val="none" w:sz="0" w:space="0" w:color="auto"/>
        <w:bottom w:val="none" w:sz="0" w:space="0" w:color="auto"/>
        <w:right w:val="none" w:sz="0" w:space="0" w:color="auto"/>
      </w:divBdr>
      <w:divsChild>
        <w:div w:id="633024037">
          <w:marLeft w:val="0"/>
          <w:marRight w:val="0"/>
          <w:marTop w:val="0"/>
          <w:marBottom w:val="0"/>
          <w:divBdr>
            <w:top w:val="none" w:sz="0" w:space="0" w:color="auto"/>
            <w:left w:val="none" w:sz="0" w:space="0" w:color="auto"/>
            <w:bottom w:val="none" w:sz="0" w:space="0" w:color="auto"/>
            <w:right w:val="none" w:sz="0" w:space="0" w:color="auto"/>
          </w:divBdr>
          <w:divsChild>
            <w:div w:id="272785696">
              <w:marLeft w:val="0"/>
              <w:marRight w:val="0"/>
              <w:marTop w:val="0"/>
              <w:marBottom w:val="0"/>
              <w:divBdr>
                <w:top w:val="none" w:sz="0" w:space="0" w:color="auto"/>
                <w:left w:val="none" w:sz="0" w:space="0" w:color="auto"/>
                <w:bottom w:val="none" w:sz="0" w:space="0" w:color="auto"/>
                <w:right w:val="none" w:sz="0" w:space="0" w:color="auto"/>
              </w:divBdr>
              <w:divsChild>
                <w:div w:id="332805985">
                  <w:marLeft w:val="0"/>
                  <w:marRight w:val="0"/>
                  <w:marTop w:val="0"/>
                  <w:marBottom w:val="0"/>
                  <w:divBdr>
                    <w:top w:val="none" w:sz="0" w:space="0" w:color="auto"/>
                    <w:left w:val="none" w:sz="0" w:space="0" w:color="auto"/>
                    <w:bottom w:val="none" w:sz="0" w:space="0" w:color="auto"/>
                    <w:right w:val="none" w:sz="0" w:space="0" w:color="auto"/>
                  </w:divBdr>
                  <w:divsChild>
                    <w:div w:id="244339668">
                      <w:marLeft w:val="0"/>
                      <w:marRight w:val="0"/>
                      <w:marTop w:val="0"/>
                      <w:marBottom w:val="0"/>
                      <w:divBdr>
                        <w:top w:val="none" w:sz="0" w:space="0" w:color="auto"/>
                        <w:left w:val="none" w:sz="0" w:space="0" w:color="auto"/>
                        <w:bottom w:val="none" w:sz="0" w:space="0" w:color="auto"/>
                        <w:right w:val="none" w:sz="0" w:space="0" w:color="auto"/>
                      </w:divBdr>
                      <w:divsChild>
                        <w:div w:id="272246370">
                          <w:marLeft w:val="0"/>
                          <w:marRight w:val="0"/>
                          <w:marTop w:val="0"/>
                          <w:marBottom w:val="0"/>
                          <w:divBdr>
                            <w:top w:val="none" w:sz="0" w:space="0" w:color="auto"/>
                            <w:left w:val="none" w:sz="0" w:space="0" w:color="auto"/>
                            <w:bottom w:val="none" w:sz="0" w:space="0" w:color="auto"/>
                            <w:right w:val="none" w:sz="0" w:space="0" w:color="auto"/>
                          </w:divBdr>
                          <w:divsChild>
                            <w:div w:id="453521648">
                              <w:marLeft w:val="0"/>
                              <w:marRight w:val="0"/>
                              <w:marTop w:val="0"/>
                              <w:marBottom w:val="0"/>
                              <w:divBdr>
                                <w:top w:val="none" w:sz="0" w:space="0" w:color="auto"/>
                                <w:left w:val="none" w:sz="0" w:space="0" w:color="auto"/>
                                <w:bottom w:val="none" w:sz="0" w:space="0" w:color="auto"/>
                                <w:right w:val="none" w:sz="0" w:space="0" w:color="auto"/>
                              </w:divBdr>
                              <w:divsChild>
                                <w:div w:id="609120952">
                                  <w:marLeft w:val="0"/>
                                  <w:marRight w:val="0"/>
                                  <w:marTop w:val="0"/>
                                  <w:marBottom w:val="0"/>
                                  <w:divBdr>
                                    <w:top w:val="none" w:sz="0" w:space="0" w:color="auto"/>
                                    <w:left w:val="none" w:sz="0" w:space="0" w:color="auto"/>
                                    <w:bottom w:val="none" w:sz="0" w:space="0" w:color="auto"/>
                                    <w:right w:val="none" w:sz="0" w:space="0" w:color="auto"/>
                                  </w:divBdr>
                                  <w:divsChild>
                                    <w:div w:id="480656846">
                                      <w:marLeft w:val="0"/>
                                      <w:marRight w:val="0"/>
                                      <w:marTop w:val="0"/>
                                      <w:marBottom w:val="0"/>
                                      <w:divBdr>
                                        <w:top w:val="none" w:sz="0" w:space="0" w:color="auto"/>
                                        <w:left w:val="none" w:sz="0" w:space="0" w:color="auto"/>
                                        <w:bottom w:val="none" w:sz="0" w:space="0" w:color="auto"/>
                                        <w:right w:val="none" w:sz="0" w:space="0" w:color="auto"/>
                                      </w:divBdr>
                                      <w:divsChild>
                                        <w:div w:id="1018966264">
                                          <w:marLeft w:val="0"/>
                                          <w:marRight w:val="0"/>
                                          <w:marTop w:val="0"/>
                                          <w:marBottom w:val="0"/>
                                          <w:divBdr>
                                            <w:top w:val="none" w:sz="0" w:space="0" w:color="auto"/>
                                            <w:left w:val="none" w:sz="0" w:space="0" w:color="auto"/>
                                            <w:bottom w:val="none" w:sz="0" w:space="0" w:color="auto"/>
                                            <w:right w:val="none" w:sz="0" w:space="0" w:color="auto"/>
                                          </w:divBdr>
                                          <w:divsChild>
                                            <w:div w:id="477305002">
                                              <w:marLeft w:val="0"/>
                                              <w:marRight w:val="0"/>
                                              <w:marTop w:val="0"/>
                                              <w:marBottom w:val="0"/>
                                              <w:divBdr>
                                                <w:top w:val="none" w:sz="0" w:space="0" w:color="auto"/>
                                                <w:left w:val="none" w:sz="0" w:space="0" w:color="auto"/>
                                                <w:bottom w:val="none" w:sz="0" w:space="0" w:color="auto"/>
                                                <w:right w:val="none" w:sz="0" w:space="0" w:color="auto"/>
                                              </w:divBdr>
                                            </w:div>
                                          </w:divsChild>
                                        </w:div>
                                        <w:div w:id="1291856749">
                                          <w:marLeft w:val="0"/>
                                          <w:marRight w:val="0"/>
                                          <w:marTop w:val="0"/>
                                          <w:marBottom w:val="0"/>
                                          <w:divBdr>
                                            <w:top w:val="none" w:sz="0" w:space="0" w:color="auto"/>
                                            <w:left w:val="none" w:sz="0" w:space="0" w:color="auto"/>
                                            <w:bottom w:val="none" w:sz="0" w:space="0" w:color="auto"/>
                                            <w:right w:val="none" w:sz="0" w:space="0" w:color="auto"/>
                                          </w:divBdr>
                                          <w:divsChild>
                                            <w:div w:id="972634708">
                                              <w:marLeft w:val="0"/>
                                              <w:marRight w:val="0"/>
                                              <w:marTop w:val="0"/>
                                              <w:marBottom w:val="0"/>
                                              <w:divBdr>
                                                <w:top w:val="none" w:sz="0" w:space="0" w:color="auto"/>
                                                <w:left w:val="none" w:sz="0" w:space="0" w:color="auto"/>
                                                <w:bottom w:val="none" w:sz="0" w:space="0" w:color="auto"/>
                                                <w:right w:val="none" w:sz="0" w:space="0" w:color="auto"/>
                                              </w:divBdr>
                                            </w:div>
                                          </w:divsChild>
                                        </w:div>
                                        <w:div w:id="269362142">
                                          <w:marLeft w:val="0"/>
                                          <w:marRight w:val="0"/>
                                          <w:marTop w:val="0"/>
                                          <w:marBottom w:val="0"/>
                                          <w:divBdr>
                                            <w:top w:val="none" w:sz="0" w:space="0" w:color="auto"/>
                                            <w:left w:val="none" w:sz="0" w:space="0" w:color="auto"/>
                                            <w:bottom w:val="none" w:sz="0" w:space="0" w:color="auto"/>
                                            <w:right w:val="none" w:sz="0" w:space="0" w:color="auto"/>
                                          </w:divBdr>
                                          <w:divsChild>
                                            <w:div w:id="3638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565173">
      <w:bodyDiv w:val="1"/>
      <w:marLeft w:val="0"/>
      <w:marRight w:val="0"/>
      <w:marTop w:val="0"/>
      <w:marBottom w:val="0"/>
      <w:divBdr>
        <w:top w:val="none" w:sz="0" w:space="0" w:color="auto"/>
        <w:left w:val="none" w:sz="0" w:space="0" w:color="auto"/>
        <w:bottom w:val="none" w:sz="0" w:space="0" w:color="auto"/>
        <w:right w:val="none" w:sz="0" w:space="0" w:color="auto"/>
      </w:divBdr>
      <w:divsChild>
        <w:div w:id="1678922713">
          <w:marLeft w:val="0"/>
          <w:marRight w:val="0"/>
          <w:marTop w:val="0"/>
          <w:marBottom w:val="0"/>
          <w:divBdr>
            <w:top w:val="none" w:sz="0" w:space="0" w:color="auto"/>
            <w:left w:val="none" w:sz="0" w:space="0" w:color="auto"/>
            <w:bottom w:val="none" w:sz="0" w:space="0" w:color="auto"/>
            <w:right w:val="none" w:sz="0" w:space="0" w:color="auto"/>
          </w:divBdr>
          <w:divsChild>
            <w:div w:id="285238668">
              <w:marLeft w:val="0"/>
              <w:marRight w:val="0"/>
              <w:marTop w:val="0"/>
              <w:marBottom w:val="0"/>
              <w:divBdr>
                <w:top w:val="none" w:sz="0" w:space="0" w:color="auto"/>
                <w:left w:val="none" w:sz="0" w:space="0" w:color="auto"/>
                <w:bottom w:val="none" w:sz="0" w:space="0" w:color="auto"/>
                <w:right w:val="none" w:sz="0" w:space="0" w:color="auto"/>
              </w:divBdr>
              <w:divsChild>
                <w:div w:id="921766089">
                  <w:marLeft w:val="0"/>
                  <w:marRight w:val="0"/>
                  <w:marTop w:val="0"/>
                  <w:marBottom w:val="0"/>
                  <w:divBdr>
                    <w:top w:val="none" w:sz="0" w:space="0" w:color="auto"/>
                    <w:left w:val="none" w:sz="0" w:space="0" w:color="auto"/>
                    <w:bottom w:val="none" w:sz="0" w:space="0" w:color="auto"/>
                    <w:right w:val="none" w:sz="0" w:space="0" w:color="auto"/>
                  </w:divBdr>
                  <w:divsChild>
                    <w:div w:id="1425497002">
                      <w:marLeft w:val="0"/>
                      <w:marRight w:val="0"/>
                      <w:marTop w:val="0"/>
                      <w:marBottom w:val="0"/>
                      <w:divBdr>
                        <w:top w:val="none" w:sz="0" w:space="0" w:color="auto"/>
                        <w:left w:val="none" w:sz="0" w:space="0" w:color="auto"/>
                        <w:bottom w:val="none" w:sz="0" w:space="0" w:color="auto"/>
                        <w:right w:val="none" w:sz="0" w:space="0" w:color="auto"/>
                      </w:divBdr>
                      <w:divsChild>
                        <w:div w:id="1515613140">
                          <w:marLeft w:val="0"/>
                          <w:marRight w:val="0"/>
                          <w:marTop w:val="0"/>
                          <w:marBottom w:val="0"/>
                          <w:divBdr>
                            <w:top w:val="none" w:sz="0" w:space="0" w:color="auto"/>
                            <w:left w:val="none" w:sz="0" w:space="0" w:color="auto"/>
                            <w:bottom w:val="none" w:sz="0" w:space="0" w:color="auto"/>
                            <w:right w:val="none" w:sz="0" w:space="0" w:color="auto"/>
                          </w:divBdr>
                          <w:divsChild>
                            <w:div w:id="1768883129">
                              <w:marLeft w:val="0"/>
                              <w:marRight w:val="0"/>
                              <w:marTop w:val="0"/>
                              <w:marBottom w:val="0"/>
                              <w:divBdr>
                                <w:top w:val="none" w:sz="0" w:space="0" w:color="auto"/>
                                <w:left w:val="none" w:sz="0" w:space="0" w:color="auto"/>
                                <w:bottom w:val="none" w:sz="0" w:space="0" w:color="auto"/>
                                <w:right w:val="none" w:sz="0" w:space="0" w:color="auto"/>
                              </w:divBdr>
                              <w:divsChild>
                                <w:div w:id="819031981">
                                  <w:marLeft w:val="0"/>
                                  <w:marRight w:val="0"/>
                                  <w:marTop w:val="0"/>
                                  <w:marBottom w:val="0"/>
                                  <w:divBdr>
                                    <w:top w:val="none" w:sz="0" w:space="0" w:color="auto"/>
                                    <w:left w:val="none" w:sz="0" w:space="0" w:color="auto"/>
                                    <w:bottom w:val="none" w:sz="0" w:space="0" w:color="auto"/>
                                    <w:right w:val="none" w:sz="0" w:space="0" w:color="auto"/>
                                  </w:divBdr>
                                  <w:divsChild>
                                    <w:div w:id="502935276">
                                      <w:marLeft w:val="0"/>
                                      <w:marRight w:val="0"/>
                                      <w:marTop w:val="0"/>
                                      <w:marBottom w:val="0"/>
                                      <w:divBdr>
                                        <w:top w:val="none" w:sz="0" w:space="0" w:color="auto"/>
                                        <w:left w:val="none" w:sz="0" w:space="0" w:color="auto"/>
                                        <w:bottom w:val="none" w:sz="0" w:space="0" w:color="auto"/>
                                        <w:right w:val="none" w:sz="0" w:space="0" w:color="auto"/>
                                      </w:divBdr>
                                      <w:divsChild>
                                        <w:div w:id="504975713">
                                          <w:marLeft w:val="0"/>
                                          <w:marRight w:val="0"/>
                                          <w:marTop w:val="0"/>
                                          <w:marBottom w:val="0"/>
                                          <w:divBdr>
                                            <w:top w:val="none" w:sz="0" w:space="0" w:color="auto"/>
                                            <w:left w:val="none" w:sz="0" w:space="0" w:color="auto"/>
                                            <w:bottom w:val="none" w:sz="0" w:space="0" w:color="auto"/>
                                            <w:right w:val="none" w:sz="0" w:space="0" w:color="auto"/>
                                          </w:divBdr>
                                          <w:divsChild>
                                            <w:div w:id="14685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442721">
      <w:bodyDiv w:val="1"/>
      <w:marLeft w:val="0"/>
      <w:marRight w:val="0"/>
      <w:marTop w:val="0"/>
      <w:marBottom w:val="0"/>
      <w:divBdr>
        <w:top w:val="none" w:sz="0" w:space="0" w:color="auto"/>
        <w:left w:val="none" w:sz="0" w:space="0" w:color="auto"/>
        <w:bottom w:val="none" w:sz="0" w:space="0" w:color="auto"/>
        <w:right w:val="none" w:sz="0" w:space="0" w:color="auto"/>
      </w:divBdr>
      <w:divsChild>
        <w:div w:id="1562861804">
          <w:marLeft w:val="0"/>
          <w:marRight w:val="0"/>
          <w:marTop w:val="0"/>
          <w:marBottom w:val="0"/>
          <w:divBdr>
            <w:top w:val="none" w:sz="0" w:space="0" w:color="auto"/>
            <w:left w:val="none" w:sz="0" w:space="0" w:color="auto"/>
            <w:bottom w:val="none" w:sz="0" w:space="0" w:color="auto"/>
            <w:right w:val="none" w:sz="0" w:space="0" w:color="auto"/>
          </w:divBdr>
          <w:divsChild>
            <w:div w:id="136999256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1513957602">
      <w:bodyDiv w:val="1"/>
      <w:marLeft w:val="0"/>
      <w:marRight w:val="0"/>
      <w:marTop w:val="0"/>
      <w:marBottom w:val="0"/>
      <w:divBdr>
        <w:top w:val="none" w:sz="0" w:space="0" w:color="auto"/>
        <w:left w:val="none" w:sz="0" w:space="0" w:color="auto"/>
        <w:bottom w:val="none" w:sz="0" w:space="0" w:color="auto"/>
        <w:right w:val="none" w:sz="0" w:space="0" w:color="auto"/>
      </w:divBdr>
      <w:divsChild>
        <w:div w:id="2044018811">
          <w:marLeft w:val="0"/>
          <w:marRight w:val="0"/>
          <w:marTop w:val="0"/>
          <w:marBottom w:val="0"/>
          <w:divBdr>
            <w:top w:val="none" w:sz="0" w:space="0" w:color="auto"/>
            <w:left w:val="none" w:sz="0" w:space="0" w:color="auto"/>
            <w:bottom w:val="none" w:sz="0" w:space="0" w:color="auto"/>
            <w:right w:val="none" w:sz="0" w:space="0" w:color="auto"/>
          </w:divBdr>
          <w:divsChild>
            <w:div w:id="141967064">
              <w:marLeft w:val="0"/>
              <w:marRight w:val="0"/>
              <w:marTop w:val="0"/>
              <w:marBottom w:val="0"/>
              <w:divBdr>
                <w:top w:val="none" w:sz="0" w:space="0" w:color="auto"/>
                <w:left w:val="none" w:sz="0" w:space="0" w:color="auto"/>
                <w:bottom w:val="none" w:sz="0" w:space="0" w:color="auto"/>
                <w:right w:val="none" w:sz="0" w:space="0" w:color="auto"/>
              </w:divBdr>
              <w:divsChild>
                <w:div w:id="458914441">
                  <w:marLeft w:val="0"/>
                  <w:marRight w:val="0"/>
                  <w:marTop w:val="0"/>
                  <w:marBottom w:val="0"/>
                  <w:divBdr>
                    <w:top w:val="none" w:sz="0" w:space="0" w:color="auto"/>
                    <w:left w:val="none" w:sz="0" w:space="0" w:color="auto"/>
                    <w:bottom w:val="none" w:sz="0" w:space="0" w:color="auto"/>
                    <w:right w:val="none" w:sz="0" w:space="0" w:color="auto"/>
                  </w:divBdr>
                  <w:divsChild>
                    <w:div w:id="14784">
                      <w:marLeft w:val="0"/>
                      <w:marRight w:val="0"/>
                      <w:marTop w:val="0"/>
                      <w:marBottom w:val="0"/>
                      <w:divBdr>
                        <w:top w:val="none" w:sz="0" w:space="0" w:color="auto"/>
                        <w:left w:val="none" w:sz="0" w:space="0" w:color="auto"/>
                        <w:bottom w:val="none" w:sz="0" w:space="0" w:color="auto"/>
                        <w:right w:val="none" w:sz="0" w:space="0" w:color="auto"/>
                      </w:divBdr>
                      <w:divsChild>
                        <w:div w:id="818037868">
                          <w:marLeft w:val="0"/>
                          <w:marRight w:val="0"/>
                          <w:marTop w:val="0"/>
                          <w:marBottom w:val="0"/>
                          <w:divBdr>
                            <w:top w:val="none" w:sz="0" w:space="0" w:color="auto"/>
                            <w:left w:val="none" w:sz="0" w:space="0" w:color="auto"/>
                            <w:bottom w:val="none" w:sz="0" w:space="0" w:color="auto"/>
                            <w:right w:val="none" w:sz="0" w:space="0" w:color="auto"/>
                          </w:divBdr>
                          <w:divsChild>
                            <w:div w:id="985470655">
                              <w:marLeft w:val="0"/>
                              <w:marRight w:val="0"/>
                              <w:marTop w:val="0"/>
                              <w:marBottom w:val="0"/>
                              <w:divBdr>
                                <w:top w:val="none" w:sz="0" w:space="0" w:color="auto"/>
                                <w:left w:val="none" w:sz="0" w:space="0" w:color="auto"/>
                                <w:bottom w:val="none" w:sz="0" w:space="0" w:color="auto"/>
                                <w:right w:val="none" w:sz="0" w:space="0" w:color="auto"/>
                              </w:divBdr>
                              <w:divsChild>
                                <w:div w:id="38163827">
                                  <w:marLeft w:val="0"/>
                                  <w:marRight w:val="0"/>
                                  <w:marTop w:val="0"/>
                                  <w:marBottom w:val="0"/>
                                  <w:divBdr>
                                    <w:top w:val="none" w:sz="0" w:space="0" w:color="auto"/>
                                    <w:left w:val="none" w:sz="0" w:space="0" w:color="auto"/>
                                    <w:bottom w:val="none" w:sz="0" w:space="0" w:color="auto"/>
                                    <w:right w:val="none" w:sz="0" w:space="0" w:color="auto"/>
                                  </w:divBdr>
                                  <w:divsChild>
                                    <w:div w:id="1431202016">
                                      <w:marLeft w:val="0"/>
                                      <w:marRight w:val="0"/>
                                      <w:marTop w:val="0"/>
                                      <w:marBottom w:val="0"/>
                                      <w:divBdr>
                                        <w:top w:val="none" w:sz="0" w:space="0" w:color="auto"/>
                                        <w:left w:val="none" w:sz="0" w:space="0" w:color="auto"/>
                                        <w:bottom w:val="none" w:sz="0" w:space="0" w:color="auto"/>
                                        <w:right w:val="none" w:sz="0" w:space="0" w:color="auto"/>
                                      </w:divBdr>
                                      <w:divsChild>
                                        <w:div w:id="1700816805">
                                          <w:marLeft w:val="0"/>
                                          <w:marRight w:val="0"/>
                                          <w:marTop w:val="0"/>
                                          <w:marBottom w:val="0"/>
                                          <w:divBdr>
                                            <w:top w:val="none" w:sz="0" w:space="0" w:color="auto"/>
                                            <w:left w:val="none" w:sz="0" w:space="0" w:color="auto"/>
                                            <w:bottom w:val="none" w:sz="0" w:space="0" w:color="auto"/>
                                            <w:right w:val="none" w:sz="0" w:space="0" w:color="auto"/>
                                          </w:divBdr>
                                          <w:divsChild>
                                            <w:div w:id="2799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2778281">
      <w:bodyDiv w:val="1"/>
      <w:marLeft w:val="0"/>
      <w:marRight w:val="0"/>
      <w:marTop w:val="0"/>
      <w:marBottom w:val="0"/>
      <w:divBdr>
        <w:top w:val="none" w:sz="0" w:space="0" w:color="auto"/>
        <w:left w:val="none" w:sz="0" w:space="0" w:color="auto"/>
        <w:bottom w:val="none" w:sz="0" w:space="0" w:color="auto"/>
        <w:right w:val="none" w:sz="0" w:space="0" w:color="auto"/>
      </w:divBdr>
      <w:divsChild>
        <w:div w:id="1056047186">
          <w:marLeft w:val="0"/>
          <w:marRight w:val="0"/>
          <w:marTop w:val="0"/>
          <w:marBottom w:val="0"/>
          <w:divBdr>
            <w:top w:val="none" w:sz="0" w:space="0" w:color="auto"/>
            <w:left w:val="none" w:sz="0" w:space="0" w:color="auto"/>
            <w:bottom w:val="none" w:sz="0" w:space="0" w:color="auto"/>
            <w:right w:val="none" w:sz="0" w:space="0" w:color="auto"/>
          </w:divBdr>
          <w:divsChild>
            <w:div w:id="335038657">
              <w:marLeft w:val="0"/>
              <w:marRight w:val="0"/>
              <w:marTop w:val="0"/>
              <w:marBottom w:val="0"/>
              <w:divBdr>
                <w:top w:val="none" w:sz="0" w:space="0" w:color="auto"/>
                <w:left w:val="none" w:sz="0" w:space="0" w:color="auto"/>
                <w:bottom w:val="none" w:sz="0" w:space="0" w:color="auto"/>
                <w:right w:val="none" w:sz="0" w:space="0" w:color="auto"/>
              </w:divBdr>
              <w:divsChild>
                <w:div w:id="232207748">
                  <w:marLeft w:val="0"/>
                  <w:marRight w:val="0"/>
                  <w:marTop w:val="0"/>
                  <w:marBottom w:val="0"/>
                  <w:divBdr>
                    <w:top w:val="none" w:sz="0" w:space="0" w:color="auto"/>
                    <w:left w:val="none" w:sz="0" w:space="0" w:color="auto"/>
                    <w:bottom w:val="none" w:sz="0" w:space="0" w:color="auto"/>
                    <w:right w:val="none" w:sz="0" w:space="0" w:color="auto"/>
                  </w:divBdr>
                  <w:divsChild>
                    <w:div w:id="564878960">
                      <w:marLeft w:val="0"/>
                      <w:marRight w:val="0"/>
                      <w:marTop w:val="0"/>
                      <w:marBottom w:val="0"/>
                      <w:divBdr>
                        <w:top w:val="none" w:sz="0" w:space="0" w:color="auto"/>
                        <w:left w:val="none" w:sz="0" w:space="0" w:color="auto"/>
                        <w:bottom w:val="none" w:sz="0" w:space="0" w:color="auto"/>
                        <w:right w:val="none" w:sz="0" w:space="0" w:color="auto"/>
                      </w:divBdr>
                      <w:divsChild>
                        <w:div w:id="1087191485">
                          <w:marLeft w:val="0"/>
                          <w:marRight w:val="0"/>
                          <w:marTop w:val="0"/>
                          <w:marBottom w:val="0"/>
                          <w:divBdr>
                            <w:top w:val="none" w:sz="0" w:space="0" w:color="auto"/>
                            <w:left w:val="none" w:sz="0" w:space="0" w:color="auto"/>
                            <w:bottom w:val="none" w:sz="0" w:space="0" w:color="auto"/>
                            <w:right w:val="none" w:sz="0" w:space="0" w:color="auto"/>
                          </w:divBdr>
                          <w:divsChild>
                            <w:div w:id="895748468">
                              <w:marLeft w:val="0"/>
                              <w:marRight w:val="0"/>
                              <w:marTop w:val="0"/>
                              <w:marBottom w:val="0"/>
                              <w:divBdr>
                                <w:top w:val="none" w:sz="0" w:space="0" w:color="auto"/>
                                <w:left w:val="none" w:sz="0" w:space="0" w:color="auto"/>
                                <w:bottom w:val="none" w:sz="0" w:space="0" w:color="auto"/>
                                <w:right w:val="none" w:sz="0" w:space="0" w:color="auto"/>
                              </w:divBdr>
                              <w:divsChild>
                                <w:div w:id="924799070">
                                  <w:marLeft w:val="0"/>
                                  <w:marRight w:val="0"/>
                                  <w:marTop w:val="0"/>
                                  <w:marBottom w:val="0"/>
                                  <w:divBdr>
                                    <w:top w:val="none" w:sz="0" w:space="0" w:color="auto"/>
                                    <w:left w:val="none" w:sz="0" w:space="0" w:color="auto"/>
                                    <w:bottom w:val="none" w:sz="0" w:space="0" w:color="auto"/>
                                    <w:right w:val="none" w:sz="0" w:space="0" w:color="auto"/>
                                  </w:divBdr>
                                  <w:divsChild>
                                    <w:div w:id="688290719">
                                      <w:marLeft w:val="0"/>
                                      <w:marRight w:val="0"/>
                                      <w:marTop w:val="0"/>
                                      <w:marBottom w:val="0"/>
                                      <w:divBdr>
                                        <w:top w:val="none" w:sz="0" w:space="0" w:color="auto"/>
                                        <w:left w:val="none" w:sz="0" w:space="0" w:color="auto"/>
                                        <w:bottom w:val="none" w:sz="0" w:space="0" w:color="auto"/>
                                        <w:right w:val="none" w:sz="0" w:space="0" w:color="auto"/>
                                      </w:divBdr>
                                      <w:divsChild>
                                        <w:div w:id="558899730">
                                          <w:marLeft w:val="0"/>
                                          <w:marRight w:val="0"/>
                                          <w:marTop w:val="0"/>
                                          <w:marBottom w:val="0"/>
                                          <w:divBdr>
                                            <w:top w:val="none" w:sz="0" w:space="0" w:color="auto"/>
                                            <w:left w:val="none" w:sz="0" w:space="0" w:color="auto"/>
                                            <w:bottom w:val="none" w:sz="0" w:space="0" w:color="auto"/>
                                            <w:right w:val="none" w:sz="0" w:space="0" w:color="auto"/>
                                          </w:divBdr>
                                          <w:divsChild>
                                            <w:div w:id="65614876">
                                              <w:marLeft w:val="0"/>
                                              <w:marRight w:val="0"/>
                                              <w:marTop w:val="0"/>
                                              <w:marBottom w:val="0"/>
                                              <w:divBdr>
                                                <w:top w:val="none" w:sz="0" w:space="0" w:color="auto"/>
                                                <w:left w:val="none" w:sz="0" w:space="0" w:color="auto"/>
                                                <w:bottom w:val="none" w:sz="0" w:space="0" w:color="auto"/>
                                                <w:right w:val="none" w:sz="0" w:space="0" w:color="auto"/>
                                              </w:divBdr>
                                            </w:div>
                                          </w:divsChild>
                                        </w:div>
                                        <w:div w:id="1683700185">
                                          <w:marLeft w:val="0"/>
                                          <w:marRight w:val="0"/>
                                          <w:marTop w:val="0"/>
                                          <w:marBottom w:val="0"/>
                                          <w:divBdr>
                                            <w:top w:val="none" w:sz="0" w:space="0" w:color="auto"/>
                                            <w:left w:val="none" w:sz="0" w:space="0" w:color="auto"/>
                                            <w:bottom w:val="none" w:sz="0" w:space="0" w:color="auto"/>
                                            <w:right w:val="none" w:sz="0" w:space="0" w:color="auto"/>
                                          </w:divBdr>
                                          <w:divsChild>
                                            <w:div w:id="509023566">
                                              <w:marLeft w:val="0"/>
                                              <w:marRight w:val="0"/>
                                              <w:marTop w:val="0"/>
                                              <w:marBottom w:val="0"/>
                                              <w:divBdr>
                                                <w:top w:val="none" w:sz="0" w:space="0" w:color="auto"/>
                                                <w:left w:val="none" w:sz="0" w:space="0" w:color="auto"/>
                                                <w:bottom w:val="none" w:sz="0" w:space="0" w:color="auto"/>
                                                <w:right w:val="none" w:sz="0" w:space="0" w:color="auto"/>
                                              </w:divBdr>
                                            </w:div>
                                          </w:divsChild>
                                        </w:div>
                                        <w:div w:id="748305766">
                                          <w:marLeft w:val="0"/>
                                          <w:marRight w:val="0"/>
                                          <w:marTop w:val="0"/>
                                          <w:marBottom w:val="0"/>
                                          <w:divBdr>
                                            <w:top w:val="none" w:sz="0" w:space="0" w:color="auto"/>
                                            <w:left w:val="none" w:sz="0" w:space="0" w:color="auto"/>
                                            <w:bottom w:val="none" w:sz="0" w:space="0" w:color="auto"/>
                                            <w:right w:val="none" w:sz="0" w:space="0" w:color="auto"/>
                                          </w:divBdr>
                                          <w:divsChild>
                                            <w:div w:id="1244728132">
                                              <w:marLeft w:val="0"/>
                                              <w:marRight w:val="0"/>
                                              <w:marTop w:val="0"/>
                                              <w:marBottom w:val="0"/>
                                              <w:divBdr>
                                                <w:top w:val="none" w:sz="0" w:space="0" w:color="auto"/>
                                                <w:left w:val="none" w:sz="0" w:space="0" w:color="auto"/>
                                                <w:bottom w:val="none" w:sz="0" w:space="0" w:color="auto"/>
                                                <w:right w:val="none" w:sz="0" w:space="0" w:color="auto"/>
                                              </w:divBdr>
                                            </w:div>
                                          </w:divsChild>
                                        </w:div>
                                        <w:div w:id="36316933">
                                          <w:marLeft w:val="0"/>
                                          <w:marRight w:val="0"/>
                                          <w:marTop w:val="0"/>
                                          <w:marBottom w:val="0"/>
                                          <w:divBdr>
                                            <w:top w:val="none" w:sz="0" w:space="0" w:color="auto"/>
                                            <w:left w:val="none" w:sz="0" w:space="0" w:color="auto"/>
                                            <w:bottom w:val="none" w:sz="0" w:space="0" w:color="auto"/>
                                            <w:right w:val="none" w:sz="0" w:space="0" w:color="auto"/>
                                          </w:divBdr>
                                          <w:divsChild>
                                            <w:div w:id="2040859439">
                                              <w:marLeft w:val="0"/>
                                              <w:marRight w:val="0"/>
                                              <w:marTop w:val="0"/>
                                              <w:marBottom w:val="0"/>
                                              <w:divBdr>
                                                <w:top w:val="none" w:sz="0" w:space="0" w:color="auto"/>
                                                <w:left w:val="none" w:sz="0" w:space="0" w:color="auto"/>
                                                <w:bottom w:val="none" w:sz="0" w:space="0" w:color="auto"/>
                                                <w:right w:val="none" w:sz="0" w:space="0" w:color="auto"/>
                                              </w:divBdr>
                                            </w:div>
                                          </w:divsChild>
                                        </w:div>
                                        <w:div w:id="733813609">
                                          <w:marLeft w:val="0"/>
                                          <w:marRight w:val="0"/>
                                          <w:marTop w:val="0"/>
                                          <w:marBottom w:val="0"/>
                                          <w:divBdr>
                                            <w:top w:val="none" w:sz="0" w:space="0" w:color="auto"/>
                                            <w:left w:val="none" w:sz="0" w:space="0" w:color="auto"/>
                                            <w:bottom w:val="none" w:sz="0" w:space="0" w:color="auto"/>
                                            <w:right w:val="none" w:sz="0" w:space="0" w:color="auto"/>
                                          </w:divBdr>
                                          <w:divsChild>
                                            <w:div w:id="239338077">
                                              <w:marLeft w:val="0"/>
                                              <w:marRight w:val="0"/>
                                              <w:marTop w:val="0"/>
                                              <w:marBottom w:val="0"/>
                                              <w:divBdr>
                                                <w:top w:val="none" w:sz="0" w:space="0" w:color="auto"/>
                                                <w:left w:val="none" w:sz="0" w:space="0" w:color="auto"/>
                                                <w:bottom w:val="none" w:sz="0" w:space="0" w:color="auto"/>
                                                <w:right w:val="none" w:sz="0" w:space="0" w:color="auto"/>
                                              </w:divBdr>
                                            </w:div>
                                          </w:divsChild>
                                        </w:div>
                                        <w:div w:id="1374115622">
                                          <w:marLeft w:val="0"/>
                                          <w:marRight w:val="0"/>
                                          <w:marTop w:val="0"/>
                                          <w:marBottom w:val="0"/>
                                          <w:divBdr>
                                            <w:top w:val="none" w:sz="0" w:space="0" w:color="auto"/>
                                            <w:left w:val="none" w:sz="0" w:space="0" w:color="auto"/>
                                            <w:bottom w:val="none" w:sz="0" w:space="0" w:color="auto"/>
                                            <w:right w:val="none" w:sz="0" w:space="0" w:color="auto"/>
                                          </w:divBdr>
                                          <w:divsChild>
                                            <w:div w:id="220218008">
                                              <w:marLeft w:val="0"/>
                                              <w:marRight w:val="0"/>
                                              <w:marTop w:val="0"/>
                                              <w:marBottom w:val="0"/>
                                              <w:divBdr>
                                                <w:top w:val="none" w:sz="0" w:space="0" w:color="auto"/>
                                                <w:left w:val="none" w:sz="0" w:space="0" w:color="auto"/>
                                                <w:bottom w:val="none" w:sz="0" w:space="0" w:color="auto"/>
                                                <w:right w:val="none" w:sz="0" w:space="0" w:color="auto"/>
                                              </w:divBdr>
                                            </w:div>
                                          </w:divsChild>
                                        </w:div>
                                        <w:div w:id="433789262">
                                          <w:marLeft w:val="0"/>
                                          <w:marRight w:val="0"/>
                                          <w:marTop w:val="0"/>
                                          <w:marBottom w:val="0"/>
                                          <w:divBdr>
                                            <w:top w:val="none" w:sz="0" w:space="0" w:color="auto"/>
                                            <w:left w:val="none" w:sz="0" w:space="0" w:color="auto"/>
                                            <w:bottom w:val="none" w:sz="0" w:space="0" w:color="auto"/>
                                            <w:right w:val="none" w:sz="0" w:space="0" w:color="auto"/>
                                          </w:divBdr>
                                          <w:divsChild>
                                            <w:div w:id="1865751982">
                                              <w:marLeft w:val="0"/>
                                              <w:marRight w:val="0"/>
                                              <w:marTop w:val="0"/>
                                              <w:marBottom w:val="0"/>
                                              <w:divBdr>
                                                <w:top w:val="none" w:sz="0" w:space="0" w:color="auto"/>
                                                <w:left w:val="none" w:sz="0" w:space="0" w:color="auto"/>
                                                <w:bottom w:val="none" w:sz="0" w:space="0" w:color="auto"/>
                                                <w:right w:val="none" w:sz="0" w:space="0" w:color="auto"/>
                                              </w:divBdr>
                                            </w:div>
                                          </w:divsChild>
                                        </w:div>
                                        <w:div w:id="1268654718">
                                          <w:marLeft w:val="0"/>
                                          <w:marRight w:val="0"/>
                                          <w:marTop w:val="0"/>
                                          <w:marBottom w:val="0"/>
                                          <w:divBdr>
                                            <w:top w:val="none" w:sz="0" w:space="0" w:color="auto"/>
                                            <w:left w:val="none" w:sz="0" w:space="0" w:color="auto"/>
                                            <w:bottom w:val="none" w:sz="0" w:space="0" w:color="auto"/>
                                            <w:right w:val="none" w:sz="0" w:space="0" w:color="auto"/>
                                          </w:divBdr>
                                          <w:divsChild>
                                            <w:div w:id="1192066752">
                                              <w:marLeft w:val="0"/>
                                              <w:marRight w:val="0"/>
                                              <w:marTop w:val="0"/>
                                              <w:marBottom w:val="0"/>
                                              <w:divBdr>
                                                <w:top w:val="none" w:sz="0" w:space="0" w:color="auto"/>
                                                <w:left w:val="none" w:sz="0" w:space="0" w:color="auto"/>
                                                <w:bottom w:val="none" w:sz="0" w:space="0" w:color="auto"/>
                                                <w:right w:val="none" w:sz="0" w:space="0" w:color="auto"/>
                                              </w:divBdr>
                                            </w:div>
                                          </w:divsChild>
                                        </w:div>
                                        <w:div w:id="2049530782">
                                          <w:marLeft w:val="0"/>
                                          <w:marRight w:val="0"/>
                                          <w:marTop w:val="0"/>
                                          <w:marBottom w:val="0"/>
                                          <w:divBdr>
                                            <w:top w:val="none" w:sz="0" w:space="0" w:color="auto"/>
                                            <w:left w:val="none" w:sz="0" w:space="0" w:color="auto"/>
                                            <w:bottom w:val="none" w:sz="0" w:space="0" w:color="auto"/>
                                            <w:right w:val="none" w:sz="0" w:space="0" w:color="auto"/>
                                          </w:divBdr>
                                          <w:divsChild>
                                            <w:div w:id="1386221208">
                                              <w:marLeft w:val="0"/>
                                              <w:marRight w:val="0"/>
                                              <w:marTop w:val="0"/>
                                              <w:marBottom w:val="0"/>
                                              <w:divBdr>
                                                <w:top w:val="none" w:sz="0" w:space="0" w:color="auto"/>
                                                <w:left w:val="none" w:sz="0" w:space="0" w:color="auto"/>
                                                <w:bottom w:val="none" w:sz="0" w:space="0" w:color="auto"/>
                                                <w:right w:val="none" w:sz="0" w:space="0" w:color="auto"/>
                                              </w:divBdr>
                                            </w:div>
                                          </w:divsChild>
                                        </w:div>
                                        <w:div w:id="1291521559">
                                          <w:marLeft w:val="0"/>
                                          <w:marRight w:val="0"/>
                                          <w:marTop w:val="0"/>
                                          <w:marBottom w:val="0"/>
                                          <w:divBdr>
                                            <w:top w:val="none" w:sz="0" w:space="0" w:color="auto"/>
                                            <w:left w:val="none" w:sz="0" w:space="0" w:color="auto"/>
                                            <w:bottom w:val="none" w:sz="0" w:space="0" w:color="auto"/>
                                            <w:right w:val="none" w:sz="0" w:space="0" w:color="auto"/>
                                          </w:divBdr>
                                          <w:divsChild>
                                            <w:div w:id="1333021463">
                                              <w:marLeft w:val="0"/>
                                              <w:marRight w:val="0"/>
                                              <w:marTop w:val="0"/>
                                              <w:marBottom w:val="0"/>
                                              <w:divBdr>
                                                <w:top w:val="none" w:sz="0" w:space="0" w:color="auto"/>
                                                <w:left w:val="none" w:sz="0" w:space="0" w:color="auto"/>
                                                <w:bottom w:val="none" w:sz="0" w:space="0" w:color="auto"/>
                                                <w:right w:val="none" w:sz="0" w:space="0" w:color="auto"/>
                                              </w:divBdr>
                                            </w:div>
                                          </w:divsChild>
                                        </w:div>
                                        <w:div w:id="268204630">
                                          <w:marLeft w:val="0"/>
                                          <w:marRight w:val="0"/>
                                          <w:marTop w:val="0"/>
                                          <w:marBottom w:val="0"/>
                                          <w:divBdr>
                                            <w:top w:val="none" w:sz="0" w:space="0" w:color="auto"/>
                                            <w:left w:val="none" w:sz="0" w:space="0" w:color="auto"/>
                                            <w:bottom w:val="none" w:sz="0" w:space="0" w:color="auto"/>
                                            <w:right w:val="none" w:sz="0" w:space="0" w:color="auto"/>
                                          </w:divBdr>
                                          <w:divsChild>
                                            <w:div w:id="297106835">
                                              <w:marLeft w:val="0"/>
                                              <w:marRight w:val="0"/>
                                              <w:marTop w:val="0"/>
                                              <w:marBottom w:val="0"/>
                                              <w:divBdr>
                                                <w:top w:val="none" w:sz="0" w:space="0" w:color="auto"/>
                                                <w:left w:val="none" w:sz="0" w:space="0" w:color="auto"/>
                                                <w:bottom w:val="none" w:sz="0" w:space="0" w:color="auto"/>
                                                <w:right w:val="none" w:sz="0" w:space="0" w:color="auto"/>
                                              </w:divBdr>
                                            </w:div>
                                          </w:divsChild>
                                        </w:div>
                                        <w:div w:id="661156416">
                                          <w:marLeft w:val="0"/>
                                          <w:marRight w:val="0"/>
                                          <w:marTop w:val="0"/>
                                          <w:marBottom w:val="0"/>
                                          <w:divBdr>
                                            <w:top w:val="none" w:sz="0" w:space="0" w:color="auto"/>
                                            <w:left w:val="none" w:sz="0" w:space="0" w:color="auto"/>
                                            <w:bottom w:val="none" w:sz="0" w:space="0" w:color="auto"/>
                                            <w:right w:val="none" w:sz="0" w:space="0" w:color="auto"/>
                                          </w:divBdr>
                                          <w:divsChild>
                                            <w:div w:id="1588877693">
                                              <w:marLeft w:val="0"/>
                                              <w:marRight w:val="0"/>
                                              <w:marTop w:val="0"/>
                                              <w:marBottom w:val="0"/>
                                              <w:divBdr>
                                                <w:top w:val="none" w:sz="0" w:space="0" w:color="auto"/>
                                                <w:left w:val="none" w:sz="0" w:space="0" w:color="auto"/>
                                                <w:bottom w:val="none" w:sz="0" w:space="0" w:color="auto"/>
                                                <w:right w:val="none" w:sz="0" w:space="0" w:color="auto"/>
                                              </w:divBdr>
                                            </w:div>
                                          </w:divsChild>
                                        </w:div>
                                        <w:div w:id="1864630765">
                                          <w:marLeft w:val="0"/>
                                          <w:marRight w:val="0"/>
                                          <w:marTop w:val="0"/>
                                          <w:marBottom w:val="0"/>
                                          <w:divBdr>
                                            <w:top w:val="none" w:sz="0" w:space="0" w:color="auto"/>
                                            <w:left w:val="none" w:sz="0" w:space="0" w:color="auto"/>
                                            <w:bottom w:val="none" w:sz="0" w:space="0" w:color="auto"/>
                                            <w:right w:val="none" w:sz="0" w:space="0" w:color="auto"/>
                                          </w:divBdr>
                                          <w:divsChild>
                                            <w:div w:id="997608216">
                                              <w:marLeft w:val="0"/>
                                              <w:marRight w:val="0"/>
                                              <w:marTop w:val="0"/>
                                              <w:marBottom w:val="0"/>
                                              <w:divBdr>
                                                <w:top w:val="none" w:sz="0" w:space="0" w:color="auto"/>
                                                <w:left w:val="none" w:sz="0" w:space="0" w:color="auto"/>
                                                <w:bottom w:val="none" w:sz="0" w:space="0" w:color="auto"/>
                                                <w:right w:val="none" w:sz="0" w:space="0" w:color="auto"/>
                                              </w:divBdr>
                                            </w:div>
                                          </w:divsChild>
                                        </w:div>
                                        <w:div w:id="1700933104">
                                          <w:marLeft w:val="0"/>
                                          <w:marRight w:val="0"/>
                                          <w:marTop w:val="0"/>
                                          <w:marBottom w:val="0"/>
                                          <w:divBdr>
                                            <w:top w:val="none" w:sz="0" w:space="0" w:color="auto"/>
                                            <w:left w:val="none" w:sz="0" w:space="0" w:color="auto"/>
                                            <w:bottom w:val="none" w:sz="0" w:space="0" w:color="auto"/>
                                            <w:right w:val="none" w:sz="0" w:space="0" w:color="auto"/>
                                          </w:divBdr>
                                          <w:divsChild>
                                            <w:div w:id="1492136319">
                                              <w:marLeft w:val="0"/>
                                              <w:marRight w:val="0"/>
                                              <w:marTop w:val="0"/>
                                              <w:marBottom w:val="0"/>
                                              <w:divBdr>
                                                <w:top w:val="none" w:sz="0" w:space="0" w:color="auto"/>
                                                <w:left w:val="none" w:sz="0" w:space="0" w:color="auto"/>
                                                <w:bottom w:val="none" w:sz="0" w:space="0" w:color="auto"/>
                                                <w:right w:val="none" w:sz="0" w:space="0" w:color="auto"/>
                                              </w:divBdr>
                                            </w:div>
                                          </w:divsChild>
                                        </w:div>
                                        <w:div w:id="1038312614">
                                          <w:marLeft w:val="0"/>
                                          <w:marRight w:val="0"/>
                                          <w:marTop w:val="0"/>
                                          <w:marBottom w:val="0"/>
                                          <w:divBdr>
                                            <w:top w:val="none" w:sz="0" w:space="0" w:color="auto"/>
                                            <w:left w:val="none" w:sz="0" w:space="0" w:color="auto"/>
                                            <w:bottom w:val="none" w:sz="0" w:space="0" w:color="auto"/>
                                            <w:right w:val="none" w:sz="0" w:space="0" w:color="auto"/>
                                          </w:divBdr>
                                          <w:divsChild>
                                            <w:div w:id="1527938378">
                                              <w:marLeft w:val="0"/>
                                              <w:marRight w:val="0"/>
                                              <w:marTop w:val="0"/>
                                              <w:marBottom w:val="0"/>
                                              <w:divBdr>
                                                <w:top w:val="none" w:sz="0" w:space="0" w:color="auto"/>
                                                <w:left w:val="none" w:sz="0" w:space="0" w:color="auto"/>
                                                <w:bottom w:val="none" w:sz="0" w:space="0" w:color="auto"/>
                                                <w:right w:val="none" w:sz="0" w:space="0" w:color="auto"/>
                                              </w:divBdr>
                                            </w:div>
                                          </w:divsChild>
                                        </w:div>
                                        <w:div w:id="975180457">
                                          <w:marLeft w:val="0"/>
                                          <w:marRight w:val="0"/>
                                          <w:marTop w:val="0"/>
                                          <w:marBottom w:val="0"/>
                                          <w:divBdr>
                                            <w:top w:val="none" w:sz="0" w:space="0" w:color="auto"/>
                                            <w:left w:val="none" w:sz="0" w:space="0" w:color="auto"/>
                                            <w:bottom w:val="none" w:sz="0" w:space="0" w:color="auto"/>
                                            <w:right w:val="none" w:sz="0" w:space="0" w:color="auto"/>
                                          </w:divBdr>
                                          <w:divsChild>
                                            <w:div w:id="1824274924">
                                              <w:marLeft w:val="0"/>
                                              <w:marRight w:val="0"/>
                                              <w:marTop w:val="0"/>
                                              <w:marBottom w:val="0"/>
                                              <w:divBdr>
                                                <w:top w:val="none" w:sz="0" w:space="0" w:color="auto"/>
                                                <w:left w:val="none" w:sz="0" w:space="0" w:color="auto"/>
                                                <w:bottom w:val="none" w:sz="0" w:space="0" w:color="auto"/>
                                                <w:right w:val="none" w:sz="0" w:space="0" w:color="auto"/>
                                              </w:divBdr>
                                            </w:div>
                                          </w:divsChild>
                                        </w:div>
                                        <w:div w:id="1550998040">
                                          <w:marLeft w:val="0"/>
                                          <w:marRight w:val="0"/>
                                          <w:marTop w:val="0"/>
                                          <w:marBottom w:val="0"/>
                                          <w:divBdr>
                                            <w:top w:val="none" w:sz="0" w:space="0" w:color="auto"/>
                                            <w:left w:val="none" w:sz="0" w:space="0" w:color="auto"/>
                                            <w:bottom w:val="none" w:sz="0" w:space="0" w:color="auto"/>
                                            <w:right w:val="none" w:sz="0" w:space="0" w:color="auto"/>
                                          </w:divBdr>
                                          <w:divsChild>
                                            <w:div w:id="2036467601">
                                              <w:marLeft w:val="0"/>
                                              <w:marRight w:val="0"/>
                                              <w:marTop w:val="0"/>
                                              <w:marBottom w:val="0"/>
                                              <w:divBdr>
                                                <w:top w:val="none" w:sz="0" w:space="0" w:color="auto"/>
                                                <w:left w:val="none" w:sz="0" w:space="0" w:color="auto"/>
                                                <w:bottom w:val="none" w:sz="0" w:space="0" w:color="auto"/>
                                                <w:right w:val="none" w:sz="0" w:space="0" w:color="auto"/>
                                              </w:divBdr>
                                            </w:div>
                                          </w:divsChild>
                                        </w:div>
                                        <w:div w:id="1753892584">
                                          <w:marLeft w:val="0"/>
                                          <w:marRight w:val="0"/>
                                          <w:marTop w:val="0"/>
                                          <w:marBottom w:val="0"/>
                                          <w:divBdr>
                                            <w:top w:val="none" w:sz="0" w:space="0" w:color="auto"/>
                                            <w:left w:val="none" w:sz="0" w:space="0" w:color="auto"/>
                                            <w:bottom w:val="none" w:sz="0" w:space="0" w:color="auto"/>
                                            <w:right w:val="none" w:sz="0" w:space="0" w:color="auto"/>
                                          </w:divBdr>
                                          <w:divsChild>
                                            <w:div w:id="1727297851">
                                              <w:marLeft w:val="0"/>
                                              <w:marRight w:val="0"/>
                                              <w:marTop w:val="0"/>
                                              <w:marBottom w:val="0"/>
                                              <w:divBdr>
                                                <w:top w:val="none" w:sz="0" w:space="0" w:color="auto"/>
                                                <w:left w:val="none" w:sz="0" w:space="0" w:color="auto"/>
                                                <w:bottom w:val="none" w:sz="0" w:space="0" w:color="auto"/>
                                                <w:right w:val="none" w:sz="0" w:space="0" w:color="auto"/>
                                              </w:divBdr>
                                            </w:div>
                                          </w:divsChild>
                                        </w:div>
                                        <w:div w:id="2142141614">
                                          <w:marLeft w:val="0"/>
                                          <w:marRight w:val="0"/>
                                          <w:marTop w:val="0"/>
                                          <w:marBottom w:val="0"/>
                                          <w:divBdr>
                                            <w:top w:val="none" w:sz="0" w:space="0" w:color="auto"/>
                                            <w:left w:val="none" w:sz="0" w:space="0" w:color="auto"/>
                                            <w:bottom w:val="none" w:sz="0" w:space="0" w:color="auto"/>
                                            <w:right w:val="none" w:sz="0" w:space="0" w:color="auto"/>
                                          </w:divBdr>
                                          <w:divsChild>
                                            <w:div w:id="1411540268">
                                              <w:marLeft w:val="0"/>
                                              <w:marRight w:val="0"/>
                                              <w:marTop w:val="0"/>
                                              <w:marBottom w:val="0"/>
                                              <w:divBdr>
                                                <w:top w:val="none" w:sz="0" w:space="0" w:color="auto"/>
                                                <w:left w:val="none" w:sz="0" w:space="0" w:color="auto"/>
                                                <w:bottom w:val="none" w:sz="0" w:space="0" w:color="auto"/>
                                                <w:right w:val="none" w:sz="0" w:space="0" w:color="auto"/>
                                              </w:divBdr>
                                            </w:div>
                                          </w:divsChild>
                                        </w:div>
                                        <w:div w:id="562259824">
                                          <w:marLeft w:val="0"/>
                                          <w:marRight w:val="0"/>
                                          <w:marTop w:val="0"/>
                                          <w:marBottom w:val="0"/>
                                          <w:divBdr>
                                            <w:top w:val="none" w:sz="0" w:space="0" w:color="auto"/>
                                            <w:left w:val="none" w:sz="0" w:space="0" w:color="auto"/>
                                            <w:bottom w:val="none" w:sz="0" w:space="0" w:color="auto"/>
                                            <w:right w:val="none" w:sz="0" w:space="0" w:color="auto"/>
                                          </w:divBdr>
                                          <w:divsChild>
                                            <w:div w:id="1405759185">
                                              <w:marLeft w:val="0"/>
                                              <w:marRight w:val="0"/>
                                              <w:marTop w:val="0"/>
                                              <w:marBottom w:val="0"/>
                                              <w:divBdr>
                                                <w:top w:val="none" w:sz="0" w:space="0" w:color="auto"/>
                                                <w:left w:val="none" w:sz="0" w:space="0" w:color="auto"/>
                                                <w:bottom w:val="none" w:sz="0" w:space="0" w:color="auto"/>
                                                <w:right w:val="none" w:sz="0" w:space="0" w:color="auto"/>
                                              </w:divBdr>
                                            </w:div>
                                          </w:divsChild>
                                        </w:div>
                                        <w:div w:id="668216931">
                                          <w:marLeft w:val="0"/>
                                          <w:marRight w:val="0"/>
                                          <w:marTop w:val="0"/>
                                          <w:marBottom w:val="0"/>
                                          <w:divBdr>
                                            <w:top w:val="none" w:sz="0" w:space="0" w:color="auto"/>
                                            <w:left w:val="none" w:sz="0" w:space="0" w:color="auto"/>
                                            <w:bottom w:val="none" w:sz="0" w:space="0" w:color="auto"/>
                                            <w:right w:val="none" w:sz="0" w:space="0" w:color="auto"/>
                                          </w:divBdr>
                                          <w:divsChild>
                                            <w:div w:id="1594895487">
                                              <w:marLeft w:val="0"/>
                                              <w:marRight w:val="0"/>
                                              <w:marTop w:val="0"/>
                                              <w:marBottom w:val="0"/>
                                              <w:divBdr>
                                                <w:top w:val="none" w:sz="0" w:space="0" w:color="auto"/>
                                                <w:left w:val="none" w:sz="0" w:space="0" w:color="auto"/>
                                                <w:bottom w:val="none" w:sz="0" w:space="0" w:color="auto"/>
                                                <w:right w:val="none" w:sz="0" w:space="0" w:color="auto"/>
                                              </w:divBdr>
                                            </w:div>
                                          </w:divsChild>
                                        </w:div>
                                        <w:div w:id="635066040">
                                          <w:marLeft w:val="0"/>
                                          <w:marRight w:val="0"/>
                                          <w:marTop w:val="0"/>
                                          <w:marBottom w:val="0"/>
                                          <w:divBdr>
                                            <w:top w:val="none" w:sz="0" w:space="0" w:color="auto"/>
                                            <w:left w:val="none" w:sz="0" w:space="0" w:color="auto"/>
                                            <w:bottom w:val="none" w:sz="0" w:space="0" w:color="auto"/>
                                            <w:right w:val="none" w:sz="0" w:space="0" w:color="auto"/>
                                          </w:divBdr>
                                          <w:divsChild>
                                            <w:div w:id="813568686">
                                              <w:marLeft w:val="0"/>
                                              <w:marRight w:val="0"/>
                                              <w:marTop w:val="0"/>
                                              <w:marBottom w:val="0"/>
                                              <w:divBdr>
                                                <w:top w:val="none" w:sz="0" w:space="0" w:color="auto"/>
                                                <w:left w:val="none" w:sz="0" w:space="0" w:color="auto"/>
                                                <w:bottom w:val="none" w:sz="0" w:space="0" w:color="auto"/>
                                                <w:right w:val="none" w:sz="0" w:space="0" w:color="auto"/>
                                              </w:divBdr>
                                            </w:div>
                                          </w:divsChild>
                                        </w:div>
                                        <w:div w:id="1505392505">
                                          <w:marLeft w:val="0"/>
                                          <w:marRight w:val="0"/>
                                          <w:marTop w:val="0"/>
                                          <w:marBottom w:val="0"/>
                                          <w:divBdr>
                                            <w:top w:val="none" w:sz="0" w:space="0" w:color="auto"/>
                                            <w:left w:val="none" w:sz="0" w:space="0" w:color="auto"/>
                                            <w:bottom w:val="none" w:sz="0" w:space="0" w:color="auto"/>
                                            <w:right w:val="none" w:sz="0" w:space="0" w:color="auto"/>
                                          </w:divBdr>
                                          <w:divsChild>
                                            <w:div w:id="2091847957">
                                              <w:marLeft w:val="0"/>
                                              <w:marRight w:val="0"/>
                                              <w:marTop w:val="0"/>
                                              <w:marBottom w:val="0"/>
                                              <w:divBdr>
                                                <w:top w:val="none" w:sz="0" w:space="0" w:color="auto"/>
                                                <w:left w:val="none" w:sz="0" w:space="0" w:color="auto"/>
                                                <w:bottom w:val="none" w:sz="0" w:space="0" w:color="auto"/>
                                                <w:right w:val="none" w:sz="0" w:space="0" w:color="auto"/>
                                              </w:divBdr>
                                            </w:div>
                                          </w:divsChild>
                                        </w:div>
                                        <w:div w:id="1906912233">
                                          <w:marLeft w:val="0"/>
                                          <w:marRight w:val="0"/>
                                          <w:marTop w:val="0"/>
                                          <w:marBottom w:val="0"/>
                                          <w:divBdr>
                                            <w:top w:val="none" w:sz="0" w:space="0" w:color="auto"/>
                                            <w:left w:val="none" w:sz="0" w:space="0" w:color="auto"/>
                                            <w:bottom w:val="none" w:sz="0" w:space="0" w:color="auto"/>
                                            <w:right w:val="none" w:sz="0" w:space="0" w:color="auto"/>
                                          </w:divBdr>
                                          <w:divsChild>
                                            <w:div w:id="2144613436">
                                              <w:marLeft w:val="0"/>
                                              <w:marRight w:val="0"/>
                                              <w:marTop w:val="0"/>
                                              <w:marBottom w:val="0"/>
                                              <w:divBdr>
                                                <w:top w:val="none" w:sz="0" w:space="0" w:color="auto"/>
                                                <w:left w:val="none" w:sz="0" w:space="0" w:color="auto"/>
                                                <w:bottom w:val="none" w:sz="0" w:space="0" w:color="auto"/>
                                                <w:right w:val="none" w:sz="0" w:space="0" w:color="auto"/>
                                              </w:divBdr>
                                            </w:div>
                                          </w:divsChild>
                                        </w:div>
                                        <w:div w:id="534731503">
                                          <w:marLeft w:val="0"/>
                                          <w:marRight w:val="0"/>
                                          <w:marTop w:val="0"/>
                                          <w:marBottom w:val="0"/>
                                          <w:divBdr>
                                            <w:top w:val="none" w:sz="0" w:space="0" w:color="auto"/>
                                            <w:left w:val="none" w:sz="0" w:space="0" w:color="auto"/>
                                            <w:bottom w:val="none" w:sz="0" w:space="0" w:color="auto"/>
                                            <w:right w:val="none" w:sz="0" w:space="0" w:color="auto"/>
                                          </w:divBdr>
                                          <w:divsChild>
                                            <w:div w:id="25074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394387">
      <w:bodyDiv w:val="1"/>
      <w:marLeft w:val="0"/>
      <w:marRight w:val="0"/>
      <w:marTop w:val="0"/>
      <w:marBottom w:val="0"/>
      <w:divBdr>
        <w:top w:val="none" w:sz="0" w:space="0" w:color="auto"/>
        <w:left w:val="none" w:sz="0" w:space="0" w:color="auto"/>
        <w:bottom w:val="none" w:sz="0" w:space="0" w:color="auto"/>
        <w:right w:val="none" w:sz="0" w:space="0" w:color="auto"/>
      </w:divBdr>
      <w:divsChild>
        <w:div w:id="913473474">
          <w:marLeft w:val="0"/>
          <w:marRight w:val="0"/>
          <w:marTop w:val="0"/>
          <w:marBottom w:val="0"/>
          <w:divBdr>
            <w:top w:val="none" w:sz="0" w:space="0" w:color="auto"/>
            <w:left w:val="none" w:sz="0" w:space="0" w:color="auto"/>
            <w:bottom w:val="none" w:sz="0" w:space="0" w:color="auto"/>
            <w:right w:val="none" w:sz="0" w:space="0" w:color="auto"/>
          </w:divBdr>
          <w:divsChild>
            <w:div w:id="2043898775">
              <w:marLeft w:val="0"/>
              <w:marRight w:val="0"/>
              <w:marTop w:val="0"/>
              <w:marBottom w:val="0"/>
              <w:divBdr>
                <w:top w:val="none" w:sz="0" w:space="0" w:color="auto"/>
                <w:left w:val="none" w:sz="0" w:space="0" w:color="auto"/>
                <w:bottom w:val="none" w:sz="0" w:space="0" w:color="auto"/>
                <w:right w:val="none" w:sz="0" w:space="0" w:color="auto"/>
              </w:divBdr>
              <w:divsChild>
                <w:div w:id="397364563">
                  <w:marLeft w:val="0"/>
                  <w:marRight w:val="0"/>
                  <w:marTop w:val="0"/>
                  <w:marBottom w:val="0"/>
                  <w:divBdr>
                    <w:top w:val="none" w:sz="0" w:space="0" w:color="auto"/>
                    <w:left w:val="none" w:sz="0" w:space="0" w:color="auto"/>
                    <w:bottom w:val="none" w:sz="0" w:space="0" w:color="auto"/>
                    <w:right w:val="none" w:sz="0" w:space="0" w:color="auto"/>
                  </w:divBdr>
                  <w:divsChild>
                    <w:div w:id="193424742">
                      <w:marLeft w:val="0"/>
                      <w:marRight w:val="0"/>
                      <w:marTop w:val="0"/>
                      <w:marBottom w:val="0"/>
                      <w:divBdr>
                        <w:top w:val="none" w:sz="0" w:space="0" w:color="auto"/>
                        <w:left w:val="none" w:sz="0" w:space="0" w:color="auto"/>
                        <w:bottom w:val="none" w:sz="0" w:space="0" w:color="auto"/>
                        <w:right w:val="none" w:sz="0" w:space="0" w:color="auto"/>
                      </w:divBdr>
                      <w:divsChild>
                        <w:div w:id="452868307">
                          <w:marLeft w:val="0"/>
                          <w:marRight w:val="0"/>
                          <w:marTop w:val="0"/>
                          <w:marBottom w:val="0"/>
                          <w:divBdr>
                            <w:top w:val="none" w:sz="0" w:space="0" w:color="auto"/>
                            <w:left w:val="none" w:sz="0" w:space="0" w:color="auto"/>
                            <w:bottom w:val="none" w:sz="0" w:space="0" w:color="auto"/>
                            <w:right w:val="none" w:sz="0" w:space="0" w:color="auto"/>
                          </w:divBdr>
                          <w:divsChild>
                            <w:div w:id="703944891">
                              <w:marLeft w:val="0"/>
                              <w:marRight w:val="0"/>
                              <w:marTop w:val="0"/>
                              <w:marBottom w:val="0"/>
                              <w:divBdr>
                                <w:top w:val="none" w:sz="0" w:space="0" w:color="auto"/>
                                <w:left w:val="none" w:sz="0" w:space="0" w:color="auto"/>
                                <w:bottom w:val="none" w:sz="0" w:space="0" w:color="auto"/>
                                <w:right w:val="none" w:sz="0" w:space="0" w:color="auto"/>
                              </w:divBdr>
                              <w:divsChild>
                                <w:div w:id="1397125619">
                                  <w:marLeft w:val="0"/>
                                  <w:marRight w:val="0"/>
                                  <w:marTop w:val="0"/>
                                  <w:marBottom w:val="0"/>
                                  <w:divBdr>
                                    <w:top w:val="none" w:sz="0" w:space="0" w:color="auto"/>
                                    <w:left w:val="none" w:sz="0" w:space="0" w:color="auto"/>
                                    <w:bottom w:val="none" w:sz="0" w:space="0" w:color="auto"/>
                                    <w:right w:val="none" w:sz="0" w:space="0" w:color="auto"/>
                                  </w:divBdr>
                                  <w:divsChild>
                                    <w:div w:id="26806655">
                                      <w:marLeft w:val="0"/>
                                      <w:marRight w:val="0"/>
                                      <w:marTop w:val="0"/>
                                      <w:marBottom w:val="0"/>
                                      <w:divBdr>
                                        <w:top w:val="none" w:sz="0" w:space="0" w:color="auto"/>
                                        <w:left w:val="none" w:sz="0" w:space="0" w:color="auto"/>
                                        <w:bottom w:val="none" w:sz="0" w:space="0" w:color="auto"/>
                                        <w:right w:val="none" w:sz="0" w:space="0" w:color="auto"/>
                                      </w:divBdr>
                                      <w:divsChild>
                                        <w:div w:id="666177515">
                                          <w:marLeft w:val="0"/>
                                          <w:marRight w:val="0"/>
                                          <w:marTop w:val="0"/>
                                          <w:marBottom w:val="0"/>
                                          <w:divBdr>
                                            <w:top w:val="none" w:sz="0" w:space="0" w:color="auto"/>
                                            <w:left w:val="none" w:sz="0" w:space="0" w:color="auto"/>
                                            <w:bottom w:val="none" w:sz="0" w:space="0" w:color="auto"/>
                                            <w:right w:val="none" w:sz="0" w:space="0" w:color="auto"/>
                                          </w:divBdr>
                                          <w:divsChild>
                                            <w:div w:id="1817724620">
                                              <w:marLeft w:val="0"/>
                                              <w:marRight w:val="0"/>
                                              <w:marTop w:val="0"/>
                                              <w:marBottom w:val="0"/>
                                              <w:divBdr>
                                                <w:top w:val="none" w:sz="0" w:space="0" w:color="auto"/>
                                                <w:left w:val="none" w:sz="0" w:space="0" w:color="auto"/>
                                                <w:bottom w:val="none" w:sz="0" w:space="0" w:color="auto"/>
                                                <w:right w:val="none" w:sz="0" w:space="0" w:color="auto"/>
                                              </w:divBdr>
                                            </w:div>
                                          </w:divsChild>
                                        </w:div>
                                        <w:div w:id="1881016198">
                                          <w:marLeft w:val="0"/>
                                          <w:marRight w:val="0"/>
                                          <w:marTop w:val="0"/>
                                          <w:marBottom w:val="0"/>
                                          <w:divBdr>
                                            <w:top w:val="none" w:sz="0" w:space="0" w:color="auto"/>
                                            <w:left w:val="none" w:sz="0" w:space="0" w:color="auto"/>
                                            <w:bottom w:val="none" w:sz="0" w:space="0" w:color="auto"/>
                                            <w:right w:val="none" w:sz="0" w:space="0" w:color="auto"/>
                                          </w:divBdr>
                                          <w:divsChild>
                                            <w:div w:id="727846462">
                                              <w:marLeft w:val="0"/>
                                              <w:marRight w:val="0"/>
                                              <w:marTop w:val="0"/>
                                              <w:marBottom w:val="0"/>
                                              <w:divBdr>
                                                <w:top w:val="none" w:sz="0" w:space="0" w:color="auto"/>
                                                <w:left w:val="none" w:sz="0" w:space="0" w:color="auto"/>
                                                <w:bottom w:val="none" w:sz="0" w:space="0" w:color="auto"/>
                                                <w:right w:val="none" w:sz="0" w:space="0" w:color="auto"/>
                                              </w:divBdr>
                                            </w:div>
                                          </w:divsChild>
                                        </w:div>
                                        <w:div w:id="1234513146">
                                          <w:marLeft w:val="0"/>
                                          <w:marRight w:val="0"/>
                                          <w:marTop w:val="0"/>
                                          <w:marBottom w:val="0"/>
                                          <w:divBdr>
                                            <w:top w:val="none" w:sz="0" w:space="0" w:color="auto"/>
                                            <w:left w:val="none" w:sz="0" w:space="0" w:color="auto"/>
                                            <w:bottom w:val="none" w:sz="0" w:space="0" w:color="auto"/>
                                            <w:right w:val="none" w:sz="0" w:space="0" w:color="auto"/>
                                          </w:divBdr>
                                          <w:divsChild>
                                            <w:div w:id="462042621">
                                              <w:marLeft w:val="0"/>
                                              <w:marRight w:val="0"/>
                                              <w:marTop w:val="0"/>
                                              <w:marBottom w:val="0"/>
                                              <w:divBdr>
                                                <w:top w:val="none" w:sz="0" w:space="0" w:color="auto"/>
                                                <w:left w:val="none" w:sz="0" w:space="0" w:color="auto"/>
                                                <w:bottom w:val="none" w:sz="0" w:space="0" w:color="auto"/>
                                                <w:right w:val="none" w:sz="0" w:space="0" w:color="auto"/>
                                              </w:divBdr>
                                            </w:div>
                                          </w:divsChild>
                                        </w:div>
                                        <w:div w:id="639118629">
                                          <w:marLeft w:val="0"/>
                                          <w:marRight w:val="0"/>
                                          <w:marTop w:val="0"/>
                                          <w:marBottom w:val="0"/>
                                          <w:divBdr>
                                            <w:top w:val="none" w:sz="0" w:space="0" w:color="auto"/>
                                            <w:left w:val="none" w:sz="0" w:space="0" w:color="auto"/>
                                            <w:bottom w:val="none" w:sz="0" w:space="0" w:color="auto"/>
                                            <w:right w:val="none" w:sz="0" w:space="0" w:color="auto"/>
                                          </w:divBdr>
                                          <w:divsChild>
                                            <w:div w:id="2096899359">
                                              <w:marLeft w:val="0"/>
                                              <w:marRight w:val="0"/>
                                              <w:marTop w:val="0"/>
                                              <w:marBottom w:val="0"/>
                                              <w:divBdr>
                                                <w:top w:val="none" w:sz="0" w:space="0" w:color="auto"/>
                                                <w:left w:val="none" w:sz="0" w:space="0" w:color="auto"/>
                                                <w:bottom w:val="none" w:sz="0" w:space="0" w:color="auto"/>
                                                <w:right w:val="none" w:sz="0" w:space="0" w:color="auto"/>
                                              </w:divBdr>
                                            </w:div>
                                          </w:divsChild>
                                        </w:div>
                                        <w:div w:id="1752507841">
                                          <w:marLeft w:val="0"/>
                                          <w:marRight w:val="0"/>
                                          <w:marTop w:val="0"/>
                                          <w:marBottom w:val="0"/>
                                          <w:divBdr>
                                            <w:top w:val="none" w:sz="0" w:space="0" w:color="auto"/>
                                            <w:left w:val="none" w:sz="0" w:space="0" w:color="auto"/>
                                            <w:bottom w:val="none" w:sz="0" w:space="0" w:color="auto"/>
                                            <w:right w:val="none" w:sz="0" w:space="0" w:color="auto"/>
                                          </w:divBdr>
                                          <w:divsChild>
                                            <w:div w:id="1958678305">
                                              <w:marLeft w:val="0"/>
                                              <w:marRight w:val="0"/>
                                              <w:marTop w:val="0"/>
                                              <w:marBottom w:val="0"/>
                                              <w:divBdr>
                                                <w:top w:val="none" w:sz="0" w:space="0" w:color="auto"/>
                                                <w:left w:val="none" w:sz="0" w:space="0" w:color="auto"/>
                                                <w:bottom w:val="none" w:sz="0" w:space="0" w:color="auto"/>
                                                <w:right w:val="none" w:sz="0" w:space="0" w:color="auto"/>
                                              </w:divBdr>
                                            </w:div>
                                          </w:divsChild>
                                        </w:div>
                                        <w:div w:id="1257179066">
                                          <w:marLeft w:val="0"/>
                                          <w:marRight w:val="0"/>
                                          <w:marTop w:val="0"/>
                                          <w:marBottom w:val="0"/>
                                          <w:divBdr>
                                            <w:top w:val="none" w:sz="0" w:space="0" w:color="auto"/>
                                            <w:left w:val="none" w:sz="0" w:space="0" w:color="auto"/>
                                            <w:bottom w:val="none" w:sz="0" w:space="0" w:color="auto"/>
                                            <w:right w:val="none" w:sz="0" w:space="0" w:color="auto"/>
                                          </w:divBdr>
                                          <w:divsChild>
                                            <w:div w:id="1583640315">
                                              <w:marLeft w:val="0"/>
                                              <w:marRight w:val="0"/>
                                              <w:marTop w:val="0"/>
                                              <w:marBottom w:val="0"/>
                                              <w:divBdr>
                                                <w:top w:val="none" w:sz="0" w:space="0" w:color="auto"/>
                                                <w:left w:val="none" w:sz="0" w:space="0" w:color="auto"/>
                                                <w:bottom w:val="none" w:sz="0" w:space="0" w:color="auto"/>
                                                <w:right w:val="none" w:sz="0" w:space="0" w:color="auto"/>
                                              </w:divBdr>
                                            </w:div>
                                          </w:divsChild>
                                        </w:div>
                                        <w:div w:id="1061750838">
                                          <w:marLeft w:val="0"/>
                                          <w:marRight w:val="0"/>
                                          <w:marTop w:val="0"/>
                                          <w:marBottom w:val="0"/>
                                          <w:divBdr>
                                            <w:top w:val="none" w:sz="0" w:space="0" w:color="auto"/>
                                            <w:left w:val="none" w:sz="0" w:space="0" w:color="auto"/>
                                            <w:bottom w:val="none" w:sz="0" w:space="0" w:color="auto"/>
                                            <w:right w:val="none" w:sz="0" w:space="0" w:color="auto"/>
                                          </w:divBdr>
                                          <w:divsChild>
                                            <w:div w:id="1677228776">
                                              <w:marLeft w:val="0"/>
                                              <w:marRight w:val="0"/>
                                              <w:marTop w:val="0"/>
                                              <w:marBottom w:val="0"/>
                                              <w:divBdr>
                                                <w:top w:val="none" w:sz="0" w:space="0" w:color="auto"/>
                                                <w:left w:val="none" w:sz="0" w:space="0" w:color="auto"/>
                                                <w:bottom w:val="none" w:sz="0" w:space="0" w:color="auto"/>
                                                <w:right w:val="none" w:sz="0" w:space="0" w:color="auto"/>
                                              </w:divBdr>
                                            </w:div>
                                          </w:divsChild>
                                        </w:div>
                                        <w:div w:id="2069985412">
                                          <w:marLeft w:val="0"/>
                                          <w:marRight w:val="0"/>
                                          <w:marTop w:val="0"/>
                                          <w:marBottom w:val="0"/>
                                          <w:divBdr>
                                            <w:top w:val="none" w:sz="0" w:space="0" w:color="auto"/>
                                            <w:left w:val="none" w:sz="0" w:space="0" w:color="auto"/>
                                            <w:bottom w:val="none" w:sz="0" w:space="0" w:color="auto"/>
                                            <w:right w:val="none" w:sz="0" w:space="0" w:color="auto"/>
                                          </w:divBdr>
                                          <w:divsChild>
                                            <w:div w:id="2002156839">
                                              <w:marLeft w:val="0"/>
                                              <w:marRight w:val="0"/>
                                              <w:marTop w:val="0"/>
                                              <w:marBottom w:val="0"/>
                                              <w:divBdr>
                                                <w:top w:val="none" w:sz="0" w:space="0" w:color="auto"/>
                                                <w:left w:val="none" w:sz="0" w:space="0" w:color="auto"/>
                                                <w:bottom w:val="none" w:sz="0" w:space="0" w:color="auto"/>
                                                <w:right w:val="none" w:sz="0" w:space="0" w:color="auto"/>
                                              </w:divBdr>
                                            </w:div>
                                          </w:divsChild>
                                        </w:div>
                                        <w:div w:id="1989433376">
                                          <w:marLeft w:val="0"/>
                                          <w:marRight w:val="0"/>
                                          <w:marTop w:val="0"/>
                                          <w:marBottom w:val="0"/>
                                          <w:divBdr>
                                            <w:top w:val="none" w:sz="0" w:space="0" w:color="auto"/>
                                            <w:left w:val="none" w:sz="0" w:space="0" w:color="auto"/>
                                            <w:bottom w:val="none" w:sz="0" w:space="0" w:color="auto"/>
                                            <w:right w:val="none" w:sz="0" w:space="0" w:color="auto"/>
                                          </w:divBdr>
                                          <w:divsChild>
                                            <w:div w:id="510534828">
                                              <w:marLeft w:val="0"/>
                                              <w:marRight w:val="0"/>
                                              <w:marTop w:val="0"/>
                                              <w:marBottom w:val="0"/>
                                              <w:divBdr>
                                                <w:top w:val="none" w:sz="0" w:space="0" w:color="auto"/>
                                                <w:left w:val="none" w:sz="0" w:space="0" w:color="auto"/>
                                                <w:bottom w:val="none" w:sz="0" w:space="0" w:color="auto"/>
                                                <w:right w:val="none" w:sz="0" w:space="0" w:color="auto"/>
                                              </w:divBdr>
                                            </w:div>
                                          </w:divsChild>
                                        </w:div>
                                        <w:div w:id="225186804">
                                          <w:marLeft w:val="0"/>
                                          <w:marRight w:val="0"/>
                                          <w:marTop w:val="0"/>
                                          <w:marBottom w:val="0"/>
                                          <w:divBdr>
                                            <w:top w:val="none" w:sz="0" w:space="0" w:color="auto"/>
                                            <w:left w:val="none" w:sz="0" w:space="0" w:color="auto"/>
                                            <w:bottom w:val="none" w:sz="0" w:space="0" w:color="auto"/>
                                            <w:right w:val="none" w:sz="0" w:space="0" w:color="auto"/>
                                          </w:divBdr>
                                          <w:divsChild>
                                            <w:div w:id="15424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1635329">
      <w:bodyDiv w:val="1"/>
      <w:marLeft w:val="0"/>
      <w:marRight w:val="0"/>
      <w:marTop w:val="0"/>
      <w:marBottom w:val="0"/>
      <w:divBdr>
        <w:top w:val="none" w:sz="0" w:space="0" w:color="auto"/>
        <w:left w:val="none" w:sz="0" w:space="0" w:color="auto"/>
        <w:bottom w:val="none" w:sz="0" w:space="0" w:color="auto"/>
        <w:right w:val="none" w:sz="0" w:space="0" w:color="auto"/>
      </w:divBdr>
      <w:divsChild>
        <w:div w:id="118381197">
          <w:marLeft w:val="0"/>
          <w:marRight w:val="0"/>
          <w:marTop w:val="0"/>
          <w:marBottom w:val="0"/>
          <w:divBdr>
            <w:top w:val="none" w:sz="0" w:space="0" w:color="auto"/>
            <w:left w:val="none" w:sz="0" w:space="0" w:color="auto"/>
            <w:bottom w:val="none" w:sz="0" w:space="0" w:color="auto"/>
            <w:right w:val="none" w:sz="0" w:space="0" w:color="auto"/>
          </w:divBdr>
          <w:divsChild>
            <w:div w:id="1794246977">
              <w:marLeft w:val="0"/>
              <w:marRight w:val="0"/>
              <w:marTop w:val="0"/>
              <w:marBottom w:val="0"/>
              <w:divBdr>
                <w:top w:val="none" w:sz="0" w:space="0" w:color="auto"/>
                <w:left w:val="none" w:sz="0" w:space="0" w:color="auto"/>
                <w:bottom w:val="none" w:sz="0" w:space="0" w:color="auto"/>
                <w:right w:val="none" w:sz="0" w:space="0" w:color="auto"/>
              </w:divBdr>
              <w:divsChild>
                <w:div w:id="1155150517">
                  <w:marLeft w:val="0"/>
                  <w:marRight w:val="0"/>
                  <w:marTop w:val="0"/>
                  <w:marBottom w:val="0"/>
                  <w:divBdr>
                    <w:top w:val="none" w:sz="0" w:space="0" w:color="auto"/>
                    <w:left w:val="none" w:sz="0" w:space="0" w:color="auto"/>
                    <w:bottom w:val="none" w:sz="0" w:space="0" w:color="auto"/>
                    <w:right w:val="none" w:sz="0" w:space="0" w:color="auto"/>
                  </w:divBdr>
                  <w:divsChild>
                    <w:div w:id="699671152">
                      <w:marLeft w:val="0"/>
                      <w:marRight w:val="0"/>
                      <w:marTop w:val="0"/>
                      <w:marBottom w:val="0"/>
                      <w:divBdr>
                        <w:top w:val="none" w:sz="0" w:space="0" w:color="auto"/>
                        <w:left w:val="none" w:sz="0" w:space="0" w:color="auto"/>
                        <w:bottom w:val="none" w:sz="0" w:space="0" w:color="auto"/>
                        <w:right w:val="none" w:sz="0" w:space="0" w:color="auto"/>
                      </w:divBdr>
                      <w:divsChild>
                        <w:div w:id="1334912240">
                          <w:marLeft w:val="0"/>
                          <w:marRight w:val="0"/>
                          <w:marTop w:val="0"/>
                          <w:marBottom w:val="0"/>
                          <w:divBdr>
                            <w:top w:val="none" w:sz="0" w:space="0" w:color="auto"/>
                            <w:left w:val="none" w:sz="0" w:space="0" w:color="auto"/>
                            <w:bottom w:val="none" w:sz="0" w:space="0" w:color="auto"/>
                            <w:right w:val="none" w:sz="0" w:space="0" w:color="auto"/>
                          </w:divBdr>
                          <w:divsChild>
                            <w:div w:id="1845392521">
                              <w:marLeft w:val="0"/>
                              <w:marRight w:val="0"/>
                              <w:marTop w:val="0"/>
                              <w:marBottom w:val="0"/>
                              <w:divBdr>
                                <w:top w:val="none" w:sz="0" w:space="0" w:color="auto"/>
                                <w:left w:val="none" w:sz="0" w:space="0" w:color="auto"/>
                                <w:bottom w:val="none" w:sz="0" w:space="0" w:color="auto"/>
                                <w:right w:val="none" w:sz="0" w:space="0" w:color="auto"/>
                              </w:divBdr>
                              <w:divsChild>
                                <w:div w:id="41909113">
                                  <w:marLeft w:val="0"/>
                                  <w:marRight w:val="0"/>
                                  <w:marTop w:val="0"/>
                                  <w:marBottom w:val="0"/>
                                  <w:divBdr>
                                    <w:top w:val="none" w:sz="0" w:space="0" w:color="auto"/>
                                    <w:left w:val="none" w:sz="0" w:space="0" w:color="auto"/>
                                    <w:bottom w:val="none" w:sz="0" w:space="0" w:color="auto"/>
                                    <w:right w:val="none" w:sz="0" w:space="0" w:color="auto"/>
                                  </w:divBdr>
                                  <w:divsChild>
                                    <w:div w:id="465005162">
                                      <w:marLeft w:val="0"/>
                                      <w:marRight w:val="0"/>
                                      <w:marTop w:val="0"/>
                                      <w:marBottom w:val="0"/>
                                      <w:divBdr>
                                        <w:top w:val="none" w:sz="0" w:space="0" w:color="auto"/>
                                        <w:left w:val="none" w:sz="0" w:space="0" w:color="auto"/>
                                        <w:bottom w:val="none" w:sz="0" w:space="0" w:color="auto"/>
                                        <w:right w:val="none" w:sz="0" w:space="0" w:color="auto"/>
                                      </w:divBdr>
                                      <w:divsChild>
                                        <w:div w:id="610862394">
                                          <w:marLeft w:val="0"/>
                                          <w:marRight w:val="0"/>
                                          <w:marTop w:val="0"/>
                                          <w:marBottom w:val="0"/>
                                          <w:divBdr>
                                            <w:top w:val="none" w:sz="0" w:space="0" w:color="auto"/>
                                            <w:left w:val="none" w:sz="0" w:space="0" w:color="auto"/>
                                            <w:bottom w:val="none" w:sz="0" w:space="0" w:color="auto"/>
                                            <w:right w:val="none" w:sz="0" w:space="0" w:color="auto"/>
                                          </w:divBdr>
                                          <w:divsChild>
                                            <w:div w:id="20727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826737">
      <w:bodyDiv w:val="1"/>
      <w:marLeft w:val="0"/>
      <w:marRight w:val="0"/>
      <w:marTop w:val="0"/>
      <w:marBottom w:val="0"/>
      <w:divBdr>
        <w:top w:val="none" w:sz="0" w:space="0" w:color="auto"/>
        <w:left w:val="none" w:sz="0" w:space="0" w:color="auto"/>
        <w:bottom w:val="none" w:sz="0" w:space="0" w:color="auto"/>
        <w:right w:val="none" w:sz="0" w:space="0" w:color="auto"/>
      </w:divBdr>
      <w:divsChild>
        <w:div w:id="433742708">
          <w:marLeft w:val="0"/>
          <w:marRight w:val="0"/>
          <w:marTop w:val="0"/>
          <w:marBottom w:val="675"/>
          <w:divBdr>
            <w:top w:val="none" w:sz="0" w:space="0" w:color="auto"/>
            <w:left w:val="none" w:sz="0" w:space="0" w:color="auto"/>
            <w:bottom w:val="none" w:sz="0" w:space="0" w:color="auto"/>
            <w:right w:val="none" w:sz="0" w:space="0" w:color="auto"/>
          </w:divBdr>
        </w:div>
      </w:divsChild>
    </w:div>
    <w:div w:id="1820227676">
      <w:bodyDiv w:val="1"/>
      <w:marLeft w:val="0"/>
      <w:marRight w:val="0"/>
      <w:marTop w:val="0"/>
      <w:marBottom w:val="0"/>
      <w:divBdr>
        <w:top w:val="none" w:sz="0" w:space="0" w:color="auto"/>
        <w:left w:val="none" w:sz="0" w:space="0" w:color="auto"/>
        <w:bottom w:val="none" w:sz="0" w:space="0" w:color="auto"/>
        <w:right w:val="none" w:sz="0" w:space="0" w:color="auto"/>
      </w:divBdr>
      <w:divsChild>
        <w:div w:id="750741921">
          <w:marLeft w:val="0"/>
          <w:marRight w:val="0"/>
          <w:marTop w:val="0"/>
          <w:marBottom w:val="0"/>
          <w:divBdr>
            <w:top w:val="none" w:sz="0" w:space="0" w:color="auto"/>
            <w:left w:val="none" w:sz="0" w:space="0" w:color="auto"/>
            <w:bottom w:val="none" w:sz="0" w:space="0" w:color="auto"/>
            <w:right w:val="none" w:sz="0" w:space="0" w:color="auto"/>
          </w:divBdr>
          <w:divsChild>
            <w:div w:id="1028481786">
              <w:marLeft w:val="0"/>
              <w:marRight w:val="0"/>
              <w:marTop w:val="0"/>
              <w:marBottom w:val="0"/>
              <w:divBdr>
                <w:top w:val="none" w:sz="0" w:space="0" w:color="auto"/>
                <w:left w:val="none" w:sz="0" w:space="0" w:color="auto"/>
                <w:bottom w:val="none" w:sz="0" w:space="0" w:color="auto"/>
                <w:right w:val="none" w:sz="0" w:space="0" w:color="auto"/>
              </w:divBdr>
              <w:divsChild>
                <w:div w:id="863205683">
                  <w:marLeft w:val="0"/>
                  <w:marRight w:val="0"/>
                  <w:marTop w:val="0"/>
                  <w:marBottom w:val="0"/>
                  <w:divBdr>
                    <w:top w:val="none" w:sz="0" w:space="0" w:color="auto"/>
                    <w:left w:val="none" w:sz="0" w:space="0" w:color="auto"/>
                    <w:bottom w:val="none" w:sz="0" w:space="0" w:color="auto"/>
                    <w:right w:val="none" w:sz="0" w:space="0" w:color="auto"/>
                  </w:divBdr>
                  <w:divsChild>
                    <w:div w:id="472521808">
                      <w:marLeft w:val="0"/>
                      <w:marRight w:val="0"/>
                      <w:marTop w:val="0"/>
                      <w:marBottom w:val="0"/>
                      <w:divBdr>
                        <w:top w:val="none" w:sz="0" w:space="0" w:color="auto"/>
                        <w:left w:val="none" w:sz="0" w:space="0" w:color="auto"/>
                        <w:bottom w:val="none" w:sz="0" w:space="0" w:color="auto"/>
                        <w:right w:val="none" w:sz="0" w:space="0" w:color="auto"/>
                      </w:divBdr>
                      <w:divsChild>
                        <w:div w:id="2041781040">
                          <w:marLeft w:val="0"/>
                          <w:marRight w:val="0"/>
                          <w:marTop w:val="0"/>
                          <w:marBottom w:val="0"/>
                          <w:divBdr>
                            <w:top w:val="none" w:sz="0" w:space="0" w:color="auto"/>
                            <w:left w:val="none" w:sz="0" w:space="0" w:color="auto"/>
                            <w:bottom w:val="none" w:sz="0" w:space="0" w:color="auto"/>
                            <w:right w:val="none" w:sz="0" w:space="0" w:color="auto"/>
                          </w:divBdr>
                          <w:divsChild>
                            <w:div w:id="2118789833">
                              <w:marLeft w:val="0"/>
                              <w:marRight w:val="0"/>
                              <w:marTop w:val="0"/>
                              <w:marBottom w:val="0"/>
                              <w:divBdr>
                                <w:top w:val="none" w:sz="0" w:space="0" w:color="auto"/>
                                <w:left w:val="none" w:sz="0" w:space="0" w:color="auto"/>
                                <w:bottom w:val="none" w:sz="0" w:space="0" w:color="auto"/>
                                <w:right w:val="none" w:sz="0" w:space="0" w:color="auto"/>
                              </w:divBdr>
                              <w:divsChild>
                                <w:div w:id="878319794">
                                  <w:marLeft w:val="0"/>
                                  <w:marRight w:val="0"/>
                                  <w:marTop w:val="0"/>
                                  <w:marBottom w:val="0"/>
                                  <w:divBdr>
                                    <w:top w:val="none" w:sz="0" w:space="0" w:color="auto"/>
                                    <w:left w:val="none" w:sz="0" w:space="0" w:color="auto"/>
                                    <w:bottom w:val="none" w:sz="0" w:space="0" w:color="auto"/>
                                    <w:right w:val="none" w:sz="0" w:space="0" w:color="auto"/>
                                  </w:divBdr>
                                  <w:divsChild>
                                    <w:div w:id="1742171282">
                                      <w:marLeft w:val="0"/>
                                      <w:marRight w:val="0"/>
                                      <w:marTop w:val="0"/>
                                      <w:marBottom w:val="0"/>
                                      <w:divBdr>
                                        <w:top w:val="none" w:sz="0" w:space="0" w:color="auto"/>
                                        <w:left w:val="none" w:sz="0" w:space="0" w:color="auto"/>
                                        <w:bottom w:val="none" w:sz="0" w:space="0" w:color="auto"/>
                                        <w:right w:val="none" w:sz="0" w:space="0" w:color="auto"/>
                                      </w:divBdr>
                                      <w:divsChild>
                                        <w:div w:id="796487947">
                                          <w:marLeft w:val="0"/>
                                          <w:marRight w:val="0"/>
                                          <w:marTop w:val="0"/>
                                          <w:marBottom w:val="0"/>
                                          <w:divBdr>
                                            <w:top w:val="none" w:sz="0" w:space="0" w:color="auto"/>
                                            <w:left w:val="none" w:sz="0" w:space="0" w:color="auto"/>
                                            <w:bottom w:val="none" w:sz="0" w:space="0" w:color="auto"/>
                                            <w:right w:val="none" w:sz="0" w:space="0" w:color="auto"/>
                                          </w:divBdr>
                                          <w:divsChild>
                                            <w:div w:id="5266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4430019">
      <w:bodyDiv w:val="1"/>
      <w:marLeft w:val="0"/>
      <w:marRight w:val="0"/>
      <w:marTop w:val="0"/>
      <w:marBottom w:val="0"/>
      <w:divBdr>
        <w:top w:val="none" w:sz="0" w:space="0" w:color="auto"/>
        <w:left w:val="none" w:sz="0" w:space="0" w:color="auto"/>
        <w:bottom w:val="none" w:sz="0" w:space="0" w:color="auto"/>
        <w:right w:val="none" w:sz="0" w:space="0" w:color="auto"/>
      </w:divBdr>
    </w:div>
    <w:div w:id="1935548807">
      <w:bodyDiv w:val="1"/>
      <w:marLeft w:val="0"/>
      <w:marRight w:val="0"/>
      <w:marTop w:val="0"/>
      <w:marBottom w:val="0"/>
      <w:divBdr>
        <w:top w:val="none" w:sz="0" w:space="0" w:color="auto"/>
        <w:left w:val="none" w:sz="0" w:space="0" w:color="auto"/>
        <w:bottom w:val="none" w:sz="0" w:space="0" w:color="auto"/>
        <w:right w:val="none" w:sz="0" w:space="0" w:color="auto"/>
      </w:divBdr>
      <w:divsChild>
        <w:div w:id="724139680">
          <w:marLeft w:val="0"/>
          <w:marRight w:val="0"/>
          <w:marTop w:val="0"/>
          <w:marBottom w:val="0"/>
          <w:divBdr>
            <w:top w:val="none" w:sz="0" w:space="0" w:color="auto"/>
            <w:left w:val="none" w:sz="0" w:space="0" w:color="auto"/>
            <w:bottom w:val="none" w:sz="0" w:space="0" w:color="auto"/>
            <w:right w:val="none" w:sz="0" w:space="0" w:color="auto"/>
          </w:divBdr>
          <w:divsChild>
            <w:div w:id="2111195662">
              <w:marLeft w:val="0"/>
              <w:marRight w:val="0"/>
              <w:marTop w:val="0"/>
              <w:marBottom w:val="0"/>
              <w:divBdr>
                <w:top w:val="none" w:sz="0" w:space="0" w:color="auto"/>
                <w:left w:val="none" w:sz="0" w:space="0" w:color="auto"/>
                <w:bottom w:val="none" w:sz="0" w:space="0" w:color="auto"/>
                <w:right w:val="none" w:sz="0" w:space="0" w:color="auto"/>
              </w:divBdr>
              <w:divsChild>
                <w:div w:id="773090542">
                  <w:marLeft w:val="0"/>
                  <w:marRight w:val="0"/>
                  <w:marTop w:val="0"/>
                  <w:marBottom w:val="0"/>
                  <w:divBdr>
                    <w:top w:val="none" w:sz="0" w:space="0" w:color="auto"/>
                    <w:left w:val="none" w:sz="0" w:space="0" w:color="auto"/>
                    <w:bottom w:val="none" w:sz="0" w:space="0" w:color="auto"/>
                    <w:right w:val="none" w:sz="0" w:space="0" w:color="auto"/>
                  </w:divBdr>
                  <w:divsChild>
                    <w:div w:id="603074101">
                      <w:marLeft w:val="0"/>
                      <w:marRight w:val="0"/>
                      <w:marTop w:val="0"/>
                      <w:marBottom w:val="0"/>
                      <w:divBdr>
                        <w:top w:val="none" w:sz="0" w:space="0" w:color="auto"/>
                        <w:left w:val="none" w:sz="0" w:space="0" w:color="auto"/>
                        <w:bottom w:val="none" w:sz="0" w:space="0" w:color="auto"/>
                        <w:right w:val="none" w:sz="0" w:space="0" w:color="auto"/>
                      </w:divBdr>
                      <w:divsChild>
                        <w:div w:id="569996834">
                          <w:marLeft w:val="0"/>
                          <w:marRight w:val="0"/>
                          <w:marTop w:val="0"/>
                          <w:marBottom w:val="0"/>
                          <w:divBdr>
                            <w:top w:val="none" w:sz="0" w:space="0" w:color="auto"/>
                            <w:left w:val="none" w:sz="0" w:space="0" w:color="auto"/>
                            <w:bottom w:val="none" w:sz="0" w:space="0" w:color="auto"/>
                            <w:right w:val="none" w:sz="0" w:space="0" w:color="auto"/>
                          </w:divBdr>
                          <w:divsChild>
                            <w:div w:id="1334379451">
                              <w:marLeft w:val="0"/>
                              <w:marRight w:val="0"/>
                              <w:marTop w:val="0"/>
                              <w:marBottom w:val="0"/>
                              <w:divBdr>
                                <w:top w:val="none" w:sz="0" w:space="0" w:color="auto"/>
                                <w:left w:val="none" w:sz="0" w:space="0" w:color="auto"/>
                                <w:bottom w:val="none" w:sz="0" w:space="0" w:color="auto"/>
                                <w:right w:val="none" w:sz="0" w:space="0" w:color="auto"/>
                              </w:divBdr>
                              <w:divsChild>
                                <w:div w:id="928586479">
                                  <w:marLeft w:val="0"/>
                                  <w:marRight w:val="0"/>
                                  <w:marTop w:val="0"/>
                                  <w:marBottom w:val="0"/>
                                  <w:divBdr>
                                    <w:top w:val="none" w:sz="0" w:space="0" w:color="auto"/>
                                    <w:left w:val="none" w:sz="0" w:space="0" w:color="auto"/>
                                    <w:bottom w:val="none" w:sz="0" w:space="0" w:color="auto"/>
                                    <w:right w:val="none" w:sz="0" w:space="0" w:color="auto"/>
                                  </w:divBdr>
                                  <w:divsChild>
                                    <w:div w:id="187110930">
                                      <w:marLeft w:val="0"/>
                                      <w:marRight w:val="0"/>
                                      <w:marTop w:val="0"/>
                                      <w:marBottom w:val="0"/>
                                      <w:divBdr>
                                        <w:top w:val="none" w:sz="0" w:space="0" w:color="auto"/>
                                        <w:left w:val="none" w:sz="0" w:space="0" w:color="auto"/>
                                        <w:bottom w:val="none" w:sz="0" w:space="0" w:color="auto"/>
                                        <w:right w:val="none" w:sz="0" w:space="0" w:color="auto"/>
                                      </w:divBdr>
                                      <w:divsChild>
                                        <w:div w:id="786505574">
                                          <w:marLeft w:val="0"/>
                                          <w:marRight w:val="0"/>
                                          <w:marTop w:val="0"/>
                                          <w:marBottom w:val="0"/>
                                          <w:divBdr>
                                            <w:top w:val="none" w:sz="0" w:space="0" w:color="auto"/>
                                            <w:left w:val="none" w:sz="0" w:space="0" w:color="auto"/>
                                            <w:bottom w:val="none" w:sz="0" w:space="0" w:color="auto"/>
                                            <w:right w:val="none" w:sz="0" w:space="0" w:color="auto"/>
                                          </w:divBdr>
                                          <w:divsChild>
                                            <w:div w:id="9891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607688">
      <w:bodyDiv w:val="1"/>
      <w:marLeft w:val="0"/>
      <w:marRight w:val="0"/>
      <w:marTop w:val="0"/>
      <w:marBottom w:val="0"/>
      <w:divBdr>
        <w:top w:val="none" w:sz="0" w:space="0" w:color="auto"/>
        <w:left w:val="none" w:sz="0" w:space="0" w:color="auto"/>
        <w:bottom w:val="none" w:sz="0" w:space="0" w:color="auto"/>
        <w:right w:val="none" w:sz="0" w:space="0" w:color="auto"/>
      </w:divBdr>
      <w:divsChild>
        <w:div w:id="1127284909">
          <w:marLeft w:val="0"/>
          <w:marRight w:val="0"/>
          <w:marTop w:val="0"/>
          <w:marBottom w:val="0"/>
          <w:divBdr>
            <w:top w:val="none" w:sz="0" w:space="0" w:color="auto"/>
            <w:left w:val="none" w:sz="0" w:space="0" w:color="auto"/>
            <w:bottom w:val="none" w:sz="0" w:space="0" w:color="auto"/>
            <w:right w:val="none" w:sz="0" w:space="0" w:color="auto"/>
          </w:divBdr>
          <w:divsChild>
            <w:div w:id="127086710">
              <w:marLeft w:val="0"/>
              <w:marRight w:val="0"/>
              <w:marTop w:val="0"/>
              <w:marBottom w:val="0"/>
              <w:divBdr>
                <w:top w:val="none" w:sz="0" w:space="0" w:color="auto"/>
                <w:left w:val="none" w:sz="0" w:space="0" w:color="auto"/>
                <w:bottom w:val="none" w:sz="0" w:space="0" w:color="auto"/>
                <w:right w:val="none" w:sz="0" w:space="0" w:color="auto"/>
              </w:divBdr>
              <w:divsChild>
                <w:div w:id="1301501431">
                  <w:marLeft w:val="0"/>
                  <w:marRight w:val="0"/>
                  <w:marTop w:val="0"/>
                  <w:marBottom w:val="0"/>
                  <w:divBdr>
                    <w:top w:val="none" w:sz="0" w:space="0" w:color="auto"/>
                    <w:left w:val="none" w:sz="0" w:space="0" w:color="auto"/>
                    <w:bottom w:val="none" w:sz="0" w:space="0" w:color="auto"/>
                    <w:right w:val="none" w:sz="0" w:space="0" w:color="auto"/>
                  </w:divBdr>
                  <w:divsChild>
                    <w:div w:id="1565869970">
                      <w:marLeft w:val="0"/>
                      <w:marRight w:val="0"/>
                      <w:marTop w:val="0"/>
                      <w:marBottom w:val="0"/>
                      <w:divBdr>
                        <w:top w:val="none" w:sz="0" w:space="0" w:color="auto"/>
                        <w:left w:val="none" w:sz="0" w:space="0" w:color="auto"/>
                        <w:bottom w:val="none" w:sz="0" w:space="0" w:color="auto"/>
                        <w:right w:val="none" w:sz="0" w:space="0" w:color="auto"/>
                      </w:divBdr>
                      <w:divsChild>
                        <w:div w:id="201525831">
                          <w:marLeft w:val="0"/>
                          <w:marRight w:val="0"/>
                          <w:marTop w:val="0"/>
                          <w:marBottom w:val="0"/>
                          <w:divBdr>
                            <w:top w:val="none" w:sz="0" w:space="0" w:color="auto"/>
                            <w:left w:val="none" w:sz="0" w:space="0" w:color="auto"/>
                            <w:bottom w:val="none" w:sz="0" w:space="0" w:color="auto"/>
                            <w:right w:val="none" w:sz="0" w:space="0" w:color="auto"/>
                          </w:divBdr>
                          <w:divsChild>
                            <w:div w:id="1665358921">
                              <w:marLeft w:val="0"/>
                              <w:marRight w:val="0"/>
                              <w:marTop w:val="0"/>
                              <w:marBottom w:val="0"/>
                              <w:divBdr>
                                <w:top w:val="none" w:sz="0" w:space="0" w:color="auto"/>
                                <w:left w:val="none" w:sz="0" w:space="0" w:color="auto"/>
                                <w:bottom w:val="none" w:sz="0" w:space="0" w:color="auto"/>
                                <w:right w:val="none" w:sz="0" w:space="0" w:color="auto"/>
                              </w:divBdr>
                              <w:divsChild>
                                <w:div w:id="322465749">
                                  <w:marLeft w:val="0"/>
                                  <w:marRight w:val="0"/>
                                  <w:marTop w:val="0"/>
                                  <w:marBottom w:val="0"/>
                                  <w:divBdr>
                                    <w:top w:val="none" w:sz="0" w:space="0" w:color="auto"/>
                                    <w:left w:val="none" w:sz="0" w:space="0" w:color="auto"/>
                                    <w:bottom w:val="none" w:sz="0" w:space="0" w:color="auto"/>
                                    <w:right w:val="none" w:sz="0" w:space="0" w:color="auto"/>
                                  </w:divBdr>
                                  <w:divsChild>
                                    <w:div w:id="143283049">
                                      <w:marLeft w:val="0"/>
                                      <w:marRight w:val="0"/>
                                      <w:marTop w:val="0"/>
                                      <w:marBottom w:val="0"/>
                                      <w:divBdr>
                                        <w:top w:val="none" w:sz="0" w:space="0" w:color="auto"/>
                                        <w:left w:val="none" w:sz="0" w:space="0" w:color="auto"/>
                                        <w:bottom w:val="none" w:sz="0" w:space="0" w:color="auto"/>
                                        <w:right w:val="none" w:sz="0" w:space="0" w:color="auto"/>
                                      </w:divBdr>
                                      <w:divsChild>
                                        <w:div w:id="1512839927">
                                          <w:marLeft w:val="0"/>
                                          <w:marRight w:val="0"/>
                                          <w:marTop w:val="0"/>
                                          <w:marBottom w:val="0"/>
                                          <w:divBdr>
                                            <w:top w:val="none" w:sz="0" w:space="0" w:color="auto"/>
                                            <w:left w:val="none" w:sz="0" w:space="0" w:color="auto"/>
                                            <w:bottom w:val="none" w:sz="0" w:space="0" w:color="auto"/>
                                            <w:right w:val="none" w:sz="0" w:space="0" w:color="auto"/>
                                          </w:divBdr>
                                          <w:divsChild>
                                            <w:div w:id="9012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430594">
      <w:bodyDiv w:val="1"/>
      <w:marLeft w:val="0"/>
      <w:marRight w:val="0"/>
      <w:marTop w:val="0"/>
      <w:marBottom w:val="0"/>
      <w:divBdr>
        <w:top w:val="none" w:sz="0" w:space="0" w:color="auto"/>
        <w:left w:val="none" w:sz="0" w:space="0" w:color="auto"/>
        <w:bottom w:val="none" w:sz="0" w:space="0" w:color="auto"/>
        <w:right w:val="none" w:sz="0" w:space="0" w:color="auto"/>
      </w:divBdr>
      <w:divsChild>
        <w:div w:id="1987124292">
          <w:marLeft w:val="0"/>
          <w:marRight w:val="0"/>
          <w:marTop w:val="0"/>
          <w:marBottom w:val="0"/>
          <w:divBdr>
            <w:top w:val="none" w:sz="0" w:space="0" w:color="auto"/>
            <w:left w:val="none" w:sz="0" w:space="0" w:color="auto"/>
            <w:bottom w:val="none" w:sz="0" w:space="0" w:color="auto"/>
            <w:right w:val="none" w:sz="0" w:space="0" w:color="auto"/>
          </w:divBdr>
          <w:divsChild>
            <w:div w:id="959457486">
              <w:marLeft w:val="0"/>
              <w:marRight w:val="0"/>
              <w:marTop w:val="0"/>
              <w:marBottom w:val="0"/>
              <w:divBdr>
                <w:top w:val="none" w:sz="0" w:space="0" w:color="auto"/>
                <w:left w:val="none" w:sz="0" w:space="0" w:color="auto"/>
                <w:bottom w:val="none" w:sz="0" w:space="0" w:color="auto"/>
                <w:right w:val="none" w:sz="0" w:space="0" w:color="auto"/>
              </w:divBdr>
              <w:divsChild>
                <w:div w:id="1892420120">
                  <w:marLeft w:val="0"/>
                  <w:marRight w:val="0"/>
                  <w:marTop w:val="0"/>
                  <w:marBottom w:val="0"/>
                  <w:divBdr>
                    <w:top w:val="none" w:sz="0" w:space="0" w:color="auto"/>
                    <w:left w:val="none" w:sz="0" w:space="0" w:color="auto"/>
                    <w:bottom w:val="none" w:sz="0" w:space="0" w:color="auto"/>
                    <w:right w:val="none" w:sz="0" w:space="0" w:color="auto"/>
                  </w:divBdr>
                  <w:divsChild>
                    <w:div w:id="1761441943">
                      <w:marLeft w:val="0"/>
                      <w:marRight w:val="0"/>
                      <w:marTop w:val="0"/>
                      <w:marBottom w:val="0"/>
                      <w:divBdr>
                        <w:top w:val="none" w:sz="0" w:space="0" w:color="auto"/>
                        <w:left w:val="none" w:sz="0" w:space="0" w:color="auto"/>
                        <w:bottom w:val="none" w:sz="0" w:space="0" w:color="auto"/>
                        <w:right w:val="none" w:sz="0" w:space="0" w:color="auto"/>
                      </w:divBdr>
                      <w:divsChild>
                        <w:div w:id="1165047908">
                          <w:marLeft w:val="0"/>
                          <w:marRight w:val="0"/>
                          <w:marTop w:val="0"/>
                          <w:marBottom w:val="0"/>
                          <w:divBdr>
                            <w:top w:val="none" w:sz="0" w:space="0" w:color="auto"/>
                            <w:left w:val="none" w:sz="0" w:space="0" w:color="auto"/>
                            <w:bottom w:val="none" w:sz="0" w:space="0" w:color="auto"/>
                            <w:right w:val="none" w:sz="0" w:space="0" w:color="auto"/>
                          </w:divBdr>
                          <w:divsChild>
                            <w:div w:id="994409069">
                              <w:marLeft w:val="0"/>
                              <w:marRight w:val="0"/>
                              <w:marTop w:val="0"/>
                              <w:marBottom w:val="0"/>
                              <w:divBdr>
                                <w:top w:val="none" w:sz="0" w:space="0" w:color="auto"/>
                                <w:left w:val="none" w:sz="0" w:space="0" w:color="auto"/>
                                <w:bottom w:val="none" w:sz="0" w:space="0" w:color="auto"/>
                                <w:right w:val="none" w:sz="0" w:space="0" w:color="auto"/>
                              </w:divBdr>
                              <w:divsChild>
                                <w:div w:id="269748353">
                                  <w:marLeft w:val="0"/>
                                  <w:marRight w:val="0"/>
                                  <w:marTop w:val="0"/>
                                  <w:marBottom w:val="0"/>
                                  <w:divBdr>
                                    <w:top w:val="none" w:sz="0" w:space="0" w:color="auto"/>
                                    <w:left w:val="none" w:sz="0" w:space="0" w:color="auto"/>
                                    <w:bottom w:val="none" w:sz="0" w:space="0" w:color="auto"/>
                                    <w:right w:val="none" w:sz="0" w:space="0" w:color="auto"/>
                                  </w:divBdr>
                                  <w:divsChild>
                                    <w:div w:id="374625616">
                                      <w:marLeft w:val="0"/>
                                      <w:marRight w:val="0"/>
                                      <w:marTop w:val="0"/>
                                      <w:marBottom w:val="0"/>
                                      <w:divBdr>
                                        <w:top w:val="none" w:sz="0" w:space="0" w:color="auto"/>
                                        <w:left w:val="none" w:sz="0" w:space="0" w:color="auto"/>
                                        <w:bottom w:val="none" w:sz="0" w:space="0" w:color="auto"/>
                                        <w:right w:val="none" w:sz="0" w:space="0" w:color="auto"/>
                                      </w:divBdr>
                                      <w:divsChild>
                                        <w:div w:id="70547345">
                                          <w:marLeft w:val="0"/>
                                          <w:marRight w:val="0"/>
                                          <w:marTop w:val="0"/>
                                          <w:marBottom w:val="0"/>
                                          <w:divBdr>
                                            <w:top w:val="none" w:sz="0" w:space="0" w:color="auto"/>
                                            <w:left w:val="none" w:sz="0" w:space="0" w:color="auto"/>
                                            <w:bottom w:val="none" w:sz="0" w:space="0" w:color="auto"/>
                                            <w:right w:val="none" w:sz="0" w:space="0" w:color="auto"/>
                                          </w:divBdr>
                                          <w:divsChild>
                                            <w:div w:id="1953631620">
                                              <w:marLeft w:val="0"/>
                                              <w:marRight w:val="0"/>
                                              <w:marTop w:val="0"/>
                                              <w:marBottom w:val="0"/>
                                              <w:divBdr>
                                                <w:top w:val="none" w:sz="0" w:space="0" w:color="auto"/>
                                                <w:left w:val="none" w:sz="0" w:space="0" w:color="auto"/>
                                                <w:bottom w:val="none" w:sz="0" w:space="0" w:color="auto"/>
                                                <w:right w:val="none" w:sz="0" w:space="0" w:color="auto"/>
                                              </w:divBdr>
                                            </w:div>
                                          </w:divsChild>
                                        </w:div>
                                        <w:div w:id="1144662289">
                                          <w:marLeft w:val="0"/>
                                          <w:marRight w:val="0"/>
                                          <w:marTop w:val="0"/>
                                          <w:marBottom w:val="0"/>
                                          <w:divBdr>
                                            <w:top w:val="none" w:sz="0" w:space="0" w:color="auto"/>
                                            <w:left w:val="none" w:sz="0" w:space="0" w:color="auto"/>
                                            <w:bottom w:val="none" w:sz="0" w:space="0" w:color="auto"/>
                                            <w:right w:val="none" w:sz="0" w:space="0" w:color="auto"/>
                                          </w:divBdr>
                                          <w:divsChild>
                                            <w:div w:id="614873908">
                                              <w:marLeft w:val="0"/>
                                              <w:marRight w:val="0"/>
                                              <w:marTop w:val="0"/>
                                              <w:marBottom w:val="0"/>
                                              <w:divBdr>
                                                <w:top w:val="none" w:sz="0" w:space="0" w:color="auto"/>
                                                <w:left w:val="none" w:sz="0" w:space="0" w:color="auto"/>
                                                <w:bottom w:val="none" w:sz="0" w:space="0" w:color="auto"/>
                                                <w:right w:val="none" w:sz="0" w:space="0" w:color="auto"/>
                                              </w:divBdr>
                                            </w:div>
                                          </w:divsChild>
                                        </w:div>
                                        <w:div w:id="24403000">
                                          <w:marLeft w:val="0"/>
                                          <w:marRight w:val="0"/>
                                          <w:marTop w:val="0"/>
                                          <w:marBottom w:val="0"/>
                                          <w:divBdr>
                                            <w:top w:val="none" w:sz="0" w:space="0" w:color="auto"/>
                                            <w:left w:val="none" w:sz="0" w:space="0" w:color="auto"/>
                                            <w:bottom w:val="none" w:sz="0" w:space="0" w:color="auto"/>
                                            <w:right w:val="none" w:sz="0" w:space="0" w:color="auto"/>
                                          </w:divBdr>
                                          <w:divsChild>
                                            <w:div w:id="159855146">
                                              <w:marLeft w:val="0"/>
                                              <w:marRight w:val="0"/>
                                              <w:marTop w:val="0"/>
                                              <w:marBottom w:val="0"/>
                                              <w:divBdr>
                                                <w:top w:val="none" w:sz="0" w:space="0" w:color="auto"/>
                                                <w:left w:val="none" w:sz="0" w:space="0" w:color="auto"/>
                                                <w:bottom w:val="none" w:sz="0" w:space="0" w:color="auto"/>
                                                <w:right w:val="none" w:sz="0" w:space="0" w:color="auto"/>
                                              </w:divBdr>
                                            </w:div>
                                          </w:divsChild>
                                        </w:div>
                                        <w:div w:id="1518084562">
                                          <w:marLeft w:val="0"/>
                                          <w:marRight w:val="0"/>
                                          <w:marTop w:val="0"/>
                                          <w:marBottom w:val="0"/>
                                          <w:divBdr>
                                            <w:top w:val="none" w:sz="0" w:space="0" w:color="auto"/>
                                            <w:left w:val="none" w:sz="0" w:space="0" w:color="auto"/>
                                            <w:bottom w:val="none" w:sz="0" w:space="0" w:color="auto"/>
                                            <w:right w:val="none" w:sz="0" w:space="0" w:color="auto"/>
                                          </w:divBdr>
                                          <w:divsChild>
                                            <w:div w:id="44833910">
                                              <w:marLeft w:val="0"/>
                                              <w:marRight w:val="0"/>
                                              <w:marTop w:val="0"/>
                                              <w:marBottom w:val="0"/>
                                              <w:divBdr>
                                                <w:top w:val="none" w:sz="0" w:space="0" w:color="auto"/>
                                                <w:left w:val="none" w:sz="0" w:space="0" w:color="auto"/>
                                                <w:bottom w:val="none" w:sz="0" w:space="0" w:color="auto"/>
                                                <w:right w:val="none" w:sz="0" w:space="0" w:color="auto"/>
                                              </w:divBdr>
                                            </w:div>
                                          </w:divsChild>
                                        </w:div>
                                        <w:div w:id="2039769533">
                                          <w:marLeft w:val="0"/>
                                          <w:marRight w:val="0"/>
                                          <w:marTop w:val="0"/>
                                          <w:marBottom w:val="0"/>
                                          <w:divBdr>
                                            <w:top w:val="none" w:sz="0" w:space="0" w:color="auto"/>
                                            <w:left w:val="none" w:sz="0" w:space="0" w:color="auto"/>
                                            <w:bottom w:val="none" w:sz="0" w:space="0" w:color="auto"/>
                                            <w:right w:val="none" w:sz="0" w:space="0" w:color="auto"/>
                                          </w:divBdr>
                                          <w:divsChild>
                                            <w:div w:id="2100369356">
                                              <w:marLeft w:val="0"/>
                                              <w:marRight w:val="0"/>
                                              <w:marTop w:val="0"/>
                                              <w:marBottom w:val="0"/>
                                              <w:divBdr>
                                                <w:top w:val="none" w:sz="0" w:space="0" w:color="auto"/>
                                                <w:left w:val="none" w:sz="0" w:space="0" w:color="auto"/>
                                                <w:bottom w:val="none" w:sz="0" w:space="0" w:color="auto"/>
                                                <w:right w:val="none" w:sz="0" w:space="0" w:color="auto"/>
                                              </w:divBdr>
                                            </w:div>
                                          </w:divsChild>
                                        </w:div>
                                        <w:div w:id="1410691125">
                                          <w:marLeft w:val="0"/>
                                          <w:marRight w:val="0"/>
                                          <w:marTop w:val="0"/>
                                          <w:marBottom w:val="0"/>
                                          <w:divBdr>
                                            <w:top w:val="none" w:sz="0" w:space="0" w:color="auto"/>
                                            <w:left w:val="none" w:sz="0" w:space="0" w:color="auto"/>
                                            <w:bottom w:val="none" w:sz="0" w:space="0" w:color="auto"/>
                                            <w:right w:val="none" w:sz="0" w:space="0" w:color="auto"/>
                                          </w:divBdr>
                                          <w:divsChild>
                                            <w:div w:id="492306644">
                                              <w:marLeft w:val="0"/>
                                              <w:marRight w:val="0"/>
                                              <w:marTop w:val="0"/>
                                              <w:marBottom w:val="0"/>
                                              <w:divBdr>
                                                <w:top w:val="none" w:sz="0" w:space="0" w:color="auto"/>
                                                <w:left w:val="none" w:sz="0" w:space="0" w:color="auto"/>
                                                <w:bottom w:val="none" w:sz="0" w:space="0" w:color="auto"/>
                                                <w:right w:val="none" w:sz="0" w:space="0" w:color="auto"/>
                                              </w:divBdr>
                                            </w:div>
                                          </w:divsChild>
                                        </w:div>
                                        <w:div w:id="2105376180">
                                          <w:marLeft w:val="0"/>
                                          <w:marRight w:val="0"/>
                                          <w:marTop w:val="0"/>
                                          <w:marBottom w:val="0"/>
                                          <w:divBdr>
                                            <w:top w:val="none" w:sz="0" w:space="0" w:color="auto"/>
                                            <w:left w:val="none" w:sz="0" w:space="0" w:color="auto"/>
                                            <w:bottom w:val="none" w:sz="0" w:space="0" w:color="auto"/>
                                            <w:right w:val="none" w:sz="0" w:space="0" w:color="auto"/>
                                          </w:divBdr>
                                          <w:divsChild>
                                            <w:div w:id="10169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29507">
      <w:bodyDiv w:val="1"/>
      <w:marLeft w:val="0"/>
      <w:marRight w:val="0"/>
      <w:marTop w:val="0"/>
      <w:marBottom w:val="0"/>
      <w:divBdr>
        <w:top w:val="none" w:sz="0" w:space="0" w:color="auto"/>
        <w:left w:val="none" w:sz="0" w:space="0" w:color="auto"/>
        <w:bottom w:val="none" w:sz="0" w:space="0" w:color="auto"/>
        <w:right w:val="none" w:sz="0" w:space="0" w:color="auto"/>
      </w:divBdr>
      <w:divsChild>
        <w:div w:id="555047569">
          <w:marLeft w:val="0"/>
          <w:marRight w:val="0"/>
          <w:marTop w:val="0"/>
          <w:marBottom w:val="0"/>
          <w:divBdr>
            <w:top w:val="none" w:sz="0" w:space="0" w:color="auto"/>
            <w:left w:val="none" w:sz="0" w:space="0" w:color="auto"/>
            <w:bottom w:val="none" w:sz="0" w:space="0" w:color="auto"/>
            <w:right w:val="none" w:sz="0" w:space="0" w:color="auto"/>
          </w:divBdr>
          <w:divsChild>
            <w:div w:id="709955519">
              <w:marLeft w:val="0"/>
              <w:marRight w:val="0"/>
              <w:marTop w:val="0"/>
              <w:marBottom w:val="0"/>
              <w:divBdr>
                <w:top w:val="none" w:sz="0" w:space="0" w:color="auto"/>
                <w:left w:val="none" w:sz="0" w:space="0" w:color="auto"/>
                <w:bottom w:val="none" w:sz="0" w:space="0" w:color="auto"/>
                <w:right w:val="none" w:sz="0" w:space="0" w:color="auto"/>
              </w:divBdr>
              <w:divsChild>
                <w:div w:id="666909464">
                  <w:marLeft w:val="0"/>
                  <w:marRight w:val="0"/>
                  <w:marTop w:val="0"/>
                  <w:marBottom w:val="0"/>
                  <w:divBdr>
                    <w:top w:val="none" w:sz="0" w:space="0" w:color="auto"/>
                    <w:left w:val="none" w:sz="0" w:space="0" w:color="auto"/>
                    <w:bottom w:val="none" w:sz="0" w:space="0" w:color="auto"/>
                    <w:right w:val="none" w:sz="0" w:space="0" w:color="auto"/>
                  </w:divBdr>
                  <w:divsChild>
                    <w:div w:id="385958027">
                      <w:marLeft w:val="0"/>
                      <w:marRight w:val="0"/>
                      <w:marTop w:val="0"/>
                      <w:marBottom w:val="0"/>
                      <w:divBdr>
                        <w:top w:val="none" w:sz="0" w:space="0" w:color="auto"/>
                        <w:left w:val="none" w:sz="0" w:space="0" w:color="auto"/>
                        <w:bottom w:val="none" w:sz="0" w:space="0" w:color="auto"/>
                        <w:right w:val="none" w:sz="0" w:space="0" w:color="auto"/>
                      </w:divBdr>
                      <w:divsChild>
                        <w:div w:id="356659688">
                          <w:marLeft w:val="0"/>
                          <w:marRight w:val="0"/>
                          <w:marTop w:val="0"/>
                          <w:marBottom w:val="0"/>
                          <w:divBdr>
                            <w:top w:val="none" w:sz="0" w:space="0" w:color="auto"/>
                            <w:left w:val="none" w:sz="0" w:space="0" w:color="auto"/>
                            <w:bottom w:val="none" w:sz="0" w:space="0" w:color="auto"/>
                            <w:right w:val="none" w:sz="0" w:space="0" w:color="auto"/>
                          </w:divBdr>
                          <w:divsChild>
                            <w:div w:id="1129131312">
                              <w:marLeft w:val="0"/>
                              <w:marRight w:val="0"/>
                              <w:marTop w:val="0"/>
                              <w:marBottom w:val="0"/>
                              <w:divBdr>
                                <w:top w:val="none" w:sz="0" w:space="0" w:color="auto"/>
                                <w:left w:val="none" w:sz="0" w:space="0" w:color="auto"/>
                                <w:bottom w:val="none" w:sz="0" w:space="0" w:color="auto"/>
                                <w:right w:val="none" w:sz="0" w:space="0" w:color="auto"/>
                              </w:divBdr>
                              <w:divsChild>
                                <w:div w:id="317266704">
                                  <w:marLeft w:val="0"/>
                                  <w:marRight w:val="0"/>
                                  <w:marTop w:val="0"/>
                                  <w:marBottom w:val="0"/>
                                  <w:divBdr>
                                    <w:top w:val="none" w:sz="0" w:space="0" w:color="auto"/>
                                    <w:left w:val="none" w:sz="0" w:space="0" w:color="auto"/>
                                    <w:bottom w:val="none" w:sz="0" w:space="0" w:color="auto"/>
                                    <w:right w:val="none" w:sz="0" w:space="0" w:color="auto"/>
                                  </w:divBdr>
                                  <w:divsChild>
                                    <w:div w:id="853376203">
                                      <w:marLeft w:val="0"/>
                                      <w:marRight w:val="0"/>
                                      <w:marTop w:val="0"/>
                                      <w:marBottom w:val="0"/>
                                      <w:divBdr>
                                        <w:top w:val="none" w:sz="0" w:space="0" w:color="auto"/>
                                        <w:left w:val="none" w:sz="0" w:space="0" w:color="auto"/>
                                        <w:bottom w:val="none" w:sz="0" w:space="0" w:color="auto"/>
                                        <w:right w:val="none" w:sz="0" w:space="0" w:color="auto"/>
                                      </w:divBdr>
                                      <w:divsChild>
                                        <w:div w:id="1820074440">
                                          <w:marLeft w:val="0"/>
                                          <w:marRight w:val="0"/>
                                          <w:marTop w:val="0"/>
                                          <w:marBottom w:val="0"/>
                                          <w:divBdr>
                                            <w:top w:val="none" w:sz="0" w:space="0" w:color="auto"/>
                                            <w:left w:val="none" w:sz="0" w:space="0" w:color="auto"/>
                                            <w:bottom w:val="none" w:sz="0" w:space="0" w:color="auto"/>
                                            <w:right w:val="none" w:sz="0" w:space="0" w:color="auto"/>
                                          </w:divBdr>
                                          <w:divsChild>
                                            <w:div w:id="805664856">
                                              <w:marLeft w:val="0"/>
                                              <w:marRight w:val="0"/>
                                              <w:marTop w:val="0"/>
                                              <w:marBottom w:val="0"/>
                                              <w:divBdr>
                                                <w:top w:val="none" w:sz="0" w:space="0" w:color="auto"/>
                                                <w:left w:val="none" w:sz="0" w:space="0" w:color="auto"/>
                                                <w:bottom w:val="none" w:sz="0" w:space="0" w:color="auto"/>
                                                <w:right w:val="none" w:sz="0" w:space="0" w:color="auto"/>
                                              </w:divBdr>
                                            </w:div>
                                          </w:divsChild>
                                        </w:div>
                                        <w:div w:id="1824084503">
                                          <w:marLeft w:val="0"/>
                                          <w:marRight w:val="0"/>
                                          <w:marTop w:val="0"/>
                                          <w:marBottom w:val="0"/>
                                          <w:divBdr>
                                            <w:top w:val="none" w:sz="0" w:space="0" w:color="auto"/>
                                            <w:left w:val="none" w:sz="0" w:space="0" w:color="auto"/>
                                            <w:bottom w:val="none" w:sz="0" w:space="0" w:color="auto"/>
                                            <w:right w:val="none" w:sz="0" w:space="0" w:color="auto"/>
                                          </w:divBdr>
                                          <w:divsChild>
                                            <w:div w:id="271280015">
                                              <w:marLeft w:val="0"/>
                                              <w:marRight w:val="0"/>
                                              <w:marTop w:val="0"/>
                                              <w:marBottom w:val="0"/>
                                              <w:divBdr>
                                                <w:top w:val="none" w:sz="0" w:space="0" w:color="auto"/>
                                                <w:left w:val="none" w:sz="0" w:space="0" w:color="auto"/>
                                                <w:bottom w:val="none" w:sz="0" w:space="0" w:color="auto"/>
                                                <w:right w:val="none" w:sz="0" w:space="0" w:color="auto"/>
                                              </w:divBdr>
                                            </w:div>
                                          </w:divsChild>
                                        </w:div>
                                        <w:div w:id="1499734672">
                                          <w:marLeft w:val="0"/>
                                          <w:marRight w:val="0"/>
                                          <w:marTop w:val="0"/>
                                          <w:marBottom w:val="0"/>
                                          <w:divBdr>
                                            <w:top w:val="none" w:sz="0" w:space="0" w:color="auto"/>
                                            <w:left w:val="none" w:sz="0" w:space="0" w:color="auto"/>
                                            <w:bottom w:val="none" w:sz="0" w:space="0" w:color="auto"/>
                                            <w:right w:val="none" w:sz="0" w:space="0" w:color="auto"/>
                                          </w:divBdr>
                                          <w:divsChild>
                                            <w:div w:id="1743259047">
                                              <w:marLeft w:val="0"/>
                                              <w:marRight w:val="0"/>
                                              <w:marTop w:val="0"/>
                                              <w:marBottom w:val="0"/>
                                              <w:divBdr>
                                                <w:top w:val="none" w:sz="0" w:space="0" w:color="auto"/>
                                                <w:left w:val="none" w:sz="0" w:space="0" w:color="auto"/>
                                                <w:bottom w:val="none" w:sz="0" w:space="0" w:color="auto"/>
                                                <w:right w:val="none" w:sz="0" w:space="0" w:color="auto"/>
                                              </w:divBdr>
                                            </w:div>
                                          </w:divsChild>
                                        </w:div>
                                        <w:div w:id="1152716526">
                                          <w:marLeft w:val="0"/>
                                          <w:marRight w:val="0"/>
                                          <w:marTop w:val="0"/>
                                          <w:marBottom w:val="0"/>
                                          <w:divBdr>
                                            <w:top w:val="none" w:sz="0" w:space="0" w:color="auto"/>
                                            <w:left w:val="none" w:sz="0" w:space="0" w:color="auto"/>
                                            <w:bottom w:val="none" w:sz="0" w:space="0" w:color="auto"/>
                                            <w:right w:val="none" w:sz="0" w:space="0" w:color="auto"/>
                                          </w:divBdr>
                                          <w:divsChild>
                                            <w:div w:id="1840383288">
                                              <w:marLeft w:val="0"/>
                                              <w:marRight w:val="0"/>
                                              <w:marTop w:val="0"/>
                                              <w:marBottom w:val="0"/>
                                              <w:divBdr>
                                                <w:top w:val="none" w:sz="0" w:space="0" w:color="auto"/>
                                                <w:left w:val="none" w:sz="0" w:space="0" w:color="auto"/>
                                                <w:bottom w:val="none" w:sz="0" w:space="0" w:color="auto"/>
                                                <w:right w:val="none" w:sz="0" w:space="0" w:color="auto"/>
                                              </w:divBdr>
                                            </w:div>
                                          </w:divsChild>
                                        </w:div>
                                        <w:div w:id="1639414062">
                                          <w:marLeft w:val="0"/>
                                          <w:marRight w:val="0"/>
                                          <w:marTop w:val="0"/>
                                          <w:marBottom w:val="0"/>
                                          <w:divBdr>
                                            <w:top w:val="none" w:sz="0" w:space="0" w:color="auto"/>
                                            <w:left w:val="none" w:sz="0" w:space="0" w:color="auto"/>
                                            <w:bottom w:val="none" w:sz="0" w:space="0" w:color="auto"/>
                                            <w:right w:val="none" w:sz="0" w:space="0" w:color="auto"/>
                                          </w:divBdr>
                                          <w:divsChild>
                                            <w:div w:id="1275013048">
                                              <w:marLeft w:val="0"/>
                                              <w:marRight w:val="0"/>
                                              <w:marTop w:val="0"/>
                                              <w:marBottom w:val="0"/>
                                              <w:divBdr>
                                                <w:top w:val="none" w:sz="0" w:space="0" w:color="auto"/>
                                                <w:left w:val="none" w:sz="0" w:space="0" w:color="auto"/>
                                                <w:bottom w:val="none" w:sz="0" w:space="0" w:color="auto"/>
                                                <w:right w:val="none" w:sz="0" w:space="0" w:color="auto"/>
                                              </w:divBdr>
                                            </w:div>
                                          </w:divsChild>
                                        </w:div>
                                        <w:div w:id="1225726569">
                                          <w:marLeft w:val="0"/>
                                          <w:marRight w:val="0"/>
                                          <w:marTop w:val="0"/>
                                          <w:marBottom w:val="0"/>
                                          <w:divBdr>
                                            <w:top w:val="none" w:sz="0" w:space="0" w:color="auto"/>
                                            <w:left w:val="none" w:sz="0" w:space="0" w:color="auto"/>
                                            <w:bottom w:val="none" w:sz="0" w:space="0" w:color="auto"/>
                                            <w:right w:val="none" w:sz="0" w:space="0" w:color="auto"/>
                                          </w:divBdr>
                                          <w:divsChild>
                                            <w:div w:id="259801748">
                                              <w:marLeft w:val="0"/>
                                              <w:marRight w:val="0"/>
                                              <w:marTop w:val="0"/>
                                              <w:marBottom w:val="0"/>
                                              <w:divBdr>
                                                <w:top w:val="none" w:sz="0" w:space="0" w:color="auto"/>
                                                <w:left w:val="none" w:sz="0" w:space="0" w:color="auto"/>
                                                <w:bottom w:val="none" w:sz="0" w:space="0" w:color="auto"/>
                                                <w:right w:val="none" w:sz="0" w:space="0" w:color="auto"/>
                                              </w:divBdr>
                                            </w:div>
                                          </w:divsChild>
                                        </w:div>
                                        <w:div w:id="1690835194">
                                          <w:marLeft w:val="0"/>
                                          <w:marRight w:val="0"/>
                                          <w:marTop w:val="0"/>
                                          <w:marBottom w:val="0"/>
                                          <w:divBdr>
                                            <w:top w:val="none" w:sz="0" w:space="0" w:color="auto"/>
                                            <w:left w:val="none" w:sz="0" w:space="0" w:color="auto"/>
                                            <w:bottom w:val="none" w:sz="0" w:space="0" w:color="auto"/>
                                            <w:right w:val="none" w:sz="0" w:space="0" w:color="auto"/>
                                          </w:divBdr>
                                          <w:divsChild>
                                            <w:div w:id="872109455">
                                              <w:marLeft w:val="0"/>
                                              <w:marRight w:val="0"/>
                                              <w:marTop w:val="0"/>
                                              <w:marBottom w:val="0"/>
                                              <w:divBdr>
                                                <w:top w:val="none" w:sz="0" w:space="0" w:color="auto"/>
                                                <w:left w:val="none" w:sz="0" w:space="0" w:color="auto"/>
                                                <w:bottom w:val="none" w:sz="0" w:space="0" w:color="auto"/>
                                                <w:right w:val="none" w:sz="0" w:space="0" w:color="auto"/>
                                              </w:divBdr>
                                            </w:div>
                                          </w:divsChild>
                                        </w:div>
                                        <w:div w:id="1380083559">
                                          <w:marLeft w:val="0"/>
                                          <w:marRight w:val="0"/>
                                          <w:marTop w:val="0"/>
                                          <w:marBottom w:val="0"/>
                                          <w:divBdr>
                                            <w:top w:val="none" w:sz="0" w:space="0" w:color="auto"/>
                                            <w:left w:val="none" w:sz="0" w:space="0" w:color="auto"/>
                                            <w:bottom w:val="none" w:sz="0" w:space="0" w:color="auto"/>
                                            <w:right w:val="none" w:sz="0" w:space="0" w:color="auto"/>
                                          </w:divBdr>
                                          <w:divsChild>
                                            <w:div w:id="885990438">
                                              <w:marLeft w:val="0"/>
                                              <w:marRight w:val="0"/>
                                              <w:marTop w:val="0"/>
                                              <w:marBottom w:val="0"/>
                                              <w:divBdr>
                                                <w:top w:val="none" w:sz="0" w:space="0" w:color="auto"/>
                                                <w:left w:val="none" w:sz="0" w:space="0" w:color="auto"/>
                                                <w:bottom w:val="none" w:sz="0" w:space="0" w:color="auto"/>
                                                <w:right w:val="none" w:sz="0" w:space="0" w:color="auto"/>
                                              </w:divBdr>
                                            </w:div>
                                          </w:divsChild>
                                        </w:div>
                                        <w:div w:id="1155991517">
                                          <w:marLeft w:val="0"/>
                                          <w:marRight w:val="0"/>
                                          <w:marTop w:val="0"/>
                                          <w:marBottom w:val="0"/>
                                          <w:divBdr>
                                            <w:top w:val="none" w:sz="0" w:space="0" w:color="auto"/>
                                            <w:left w:val="none" w:sz="0" w:space="0" w:color="auto"/>
                                            <w:bottom w:val="none" w:sz="0" w:space="0" w:color="auto"/>
                                            <w:right w:val="none" w:sz="0" w:space="0" w:color="auto"/>
                                          </w:divBdr>
                                          <w:divsChild>
                                            <w:div w:id="1916546990">
                                              <w:marLeft w:val="0"/>
                                              <w:marRight w:val="0"/>
                                              <w:marTop w:val="0"/>
                                              <w:marBottom w:val="0"/>
                                              <w:divBdr>
                                                <w:top w:val="none" w:sz="0" w:space="0" w:color="auto"/>
                                                <w:left w:val="none" w:sz="0" w:space="0" w:color="auto"/>
                                                <w:bottom w:val="none" w:sz="0" w:space="0" w:color="auto"/>
                                                <w:right w:val="none" w:sz="0" w:space="0" w:color="auto"/>
                                              </w:divBdr>
                                            </w:div>
                                          </w:divsChild>
                                        </w:div>
                                        <w:div w:id="651788190">
                                          <w:marLeft w:val="0"/>
                                          <w:marRight w:val="0"/>
                                          <w:marTop w:val="0"/>
                                          <w:marBottom w:val="0"/>
                                          <w:divBdr>
                                            <w:top w:val="none" w:sz="0" w:space="0" w:color="auto"/>
                                            <w:left w:val="none" w:sz="0" w:space="0" w:color="auto"/>
                                            <w:bottom w:val="none" w:sz="0" w:space="0" w:color="auto"/>
                                            <w:right w:val="none" w:sz="0" w:space="0" w:color="auto"/>
                                          </w:divBdr>
                                          <w:divsChild>
                                            <w:div w:id="1001815093">
                                              <w:marLeft w:val="0"/>
                                              <w:marRight w:val="0"/>
                                              <w:marTop w:val="0"/>
                                              <w:marBottom w:val="0"/>
                                              <w:divBdr>
                                                <w:top w:val="none" w:sz="0" w:space="0" w:color="auto"/>
                                                <w:left w:val="none" w:sz="0" w:space="0" w:color="auto"/>
                                                <w:bottom w:val="none" w:sz="0" w:space="0" w:color="auto"/>
                                                <w:right w:val="none" w:sz="0" w:space="0" w:color="auto"/>
                                              </w:divBdr>
                                            </w:div>
                                          </w:divsChild>
                                        </w:div>
                                        <w:div w:id="1072656854">
                                          <w:marLeft w:val="0"/>
                                          <w:marRight w:val="0"/>
                                          <w:marTop w:val="0"/>
                                          <w:marBottom w:val="0"/>
                                          <w:divBdr>
                                            <w:top w:val="none" w:sz="0" w:space="0" w:color="auto"/>
                                            <w:left w:val="none" w:sz="0" w:space="0" w:color="auto"/>
                                            <w:bottom w:val="none" w:sz="0" w:space="0" w:color="auto"/>
                                            <w:right w:val="none" w:sz="0" w:space="0" w:color="auto"/>
                                          </w:divBdr>
                                          <w:divsChild>
                                            <w:div w:id="2082368688">
                                              <w:marLeft w:val="0"/>
                                              <w:marRight w:val="0"/>
                                              <w:marTop w:val="0"/>
                                              <w:marBottom w:val="0"/>
                                              <w:divBdr>
                                                <w:top w:val="none" w:sz="0" w:space="0" w:color="auto"/>
                                                <w:left w:val="none" w:sz="0" w:space="0" w:color="auto"/>
                                                <w:bottom w:val="none" w:sz="0" w:space="0" w:color="auto"/>
                                                <w:right w:val="none" w:sz="0" w:space="0" w:color="auto"/>
                                              </w:divBdr>
                                            </w:div>
                                          </w:divsChild>
                                        </w:div>
                                        <w:div w:id="1133409029">
                                          <w:marLeft w:val="0"/>
                                          <w:marRight w:val="0"/>
                                          <w:marTop w:val="0"/>
                                          <w:marBottom w:val="0"/>
                                          <w:divBdr>
                                            <w:top w:val="none" w:sz="0" w:space="0" w:color="auto"/>
                                            <w:left w:val="none" w:sz="0" w:space="0" w:color="auto"/>
                                            <w:bottom w:val="none" w:sz="0" w:space="0" w:color="auto"/>
                                            <w:right w:val="none" w:sz="0" w:space="0" w:color="auto"/>
                                          </w:divBdr>
                                          <w:divsChild>
                                            <w:div w:id="1459225922">
                                              <w:marLeft w:val="0"/>
                                              <w:marRight w:val="0"/>
                                              <w:marTop w:val="0"/>
                                              <w:marBottom w:val="0"/>
                                              <w:divBdr>
                                                <w:top w:val="none" w:sz="0" w:space="0" w:color="auto"/>
                                                <w:left w:val="none" w:sz="0" w:space="0" w:color="auto"/>
                                                <w:bottom w:val="none" w:sz="0" w:space="0" w:color="auto"/>
                                                <w:right w:val="none" w:sz="0" w:space="0" w:color="auto"/>
                                              </w:divBdr>
                                            </w:div>
                                          </w:divsChild>
                                        </w:div>
                                        <w:div w:id="858853906">
                                          <w:marLeft w:val="0"/>
                                          <w:marRight w:val="0"/>
                                          <w:marTop w:val="0"/>
                                          <w:marBottom w:val="0"/>
                                          <w:divBdr>
                                            <w:top w:val="none" w:sz="0" w:space="0" w:color="auto"/>
                                            <w:left w:val="none" w:sz="0" w:space="0" w:color="auto"/>
                                            <w:bottom w:val="none" w:sz="0" w:space="0" w:color="auto"/>
                                            <w:right w:val="none" w:sz="0" w:space="0" w:color="auto"/>
                                          </w:divBdr>
                                          <w:divsChild>
                                            <w:div w:id="735007778">
                                              <w:marLeft w:val="0"/>
                                              <w:marRight w:val="0"/>
                                              <w:marTop w:val="0"/>
                                              <w:marBottom w:val="0"/>
                                              <w:divBdr>
                                                <w:top w:val="none" w:sz="0" w:space="0" w:color="auto"/>
                                                <w:left w:val="none" w:sz="0" w:space="0" w:color="auto"/>
                                                <w:bottom w:val="none" w:sz="0" w:space="0" w:color="auto"/>
                                                <w:right w:val="none" w:sz="0" w:space="0" w:color="auto"/>
                                              </w:divBdr>
                                            </w:div>
                                          </w:divsChild>
                                        </w:div>
                                        <w:div w:id="1380863069">
                                          <w:marLeft w:val="0"/>
                                          <w:marRight w:val="0"/>
                                          <w:marTop w:val="0"/>
                                          <w:marBottom w:val="0"/>
                                          <w:divBdr>
                                            <w:top w:val="none" w:sz="0" w:space="0" w:color="auto"/>
                                            <w:left w:val="none" w:sz="0" w:space="0" w:color="auto"/>
                                            <w:bottom w:val="none" w:sz="0" w:space="0" w:color="auto"/>
                                            <w:right w:val="none" w:sz="0" w:space="0" w:color="auto"/>
                                          </w:divBdr>
                                          <w:divsChild>
                                            <w:div w:id="132220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9762464">
      <w:bodyDiv w:val="1"/>
      <w:marLeft w:val="0"/>
      <w:marRight w:val="0"/>
      <w:marTop w:val="0"/>
      <w:marBottom w:val="0"/>
      <w:divBdr>
        <w:top w:val="none" w:sz="0" w:space="0" w:color="auto"/>
        <w:left w:val="none" w:sz="0" w:space="0" w:color="auto"/>
        <w:bottom w:val="none" w:sz="0" w:space="0" w:color="auto"/>
        <w:right w:val="none" w:sz="0" w:space="0" w:color="auto"/>
      </w:divBdr>
      <w:divsChild>
        <w:div w:id="2131241483">
          <w:marLeft w:val="0"/>
          <w:marRight w:val="0"/>
          <w:marTop w:val="0"/>
          <w:marBottom w:val="0"/>
          <w:divBdr>
            <w:top w:val="none" w:sz="0" w:space="0" w:color="auto"/>
            <w:left w:val="none" w:sz="0" w:space="0" w:color="auto"/>
            <w:bottom w:val="none" w:sz="0" w:space="0" w:color="auto"/>
            <w:right w:val="none" w:sz="0" w:space="0" w:color="auto"/>
          </w:divBdr>
          <w:divsChild>
            <w:div w:id="2119565519">
              <w:marLeft w:val="0"/>
              <w:marRight w:val="0"/>
              <w:marTop w:val="0"/>
              <w:marBottom w:val="0"/>
              <w:divBdr>
                <w:top w:val="none" w:sz="0" w:space="0" w:color="auto"/>
                <w:left w:val="none" w:sz="0" w:space="0" w:color="auto"/>
                <w:bottom w:val="none" w:sz="0" w:space="0" w:color="auto"/>
                <w:right w:val="none" w:sz="0" w:space="0" w:color="auto"/>
              </w:divBdr>
              <w:divsChild>
                <w:div w:id="1489205990">
                  <w:marLeft w:val="0"/>
                  <w:marRight w:val="0"/>
                  <w:marTop w:val="0"/>
                  <w:marBottom w:val="0"/>
                  <w:divBdr>
                    <w:top w:val="none" w:sz="0" w:space="0" w:color="auto"/>
                    <w:left w:val="none" w:sz="0" w:space="0" w:color="auto"/>
                    <w:bottom w:val="none" w:sz="0" w:space="0" w:color="auto"/>
                    <w:right w:val="none" w:sz="0" w:space="0" w:color="auto"/>
                  </w:divBdr>
                  <w:divsChild>
                    <w:div w:id="482237185">
                      <w:marLeft w:val="0"/>
                      <w:marRight w:val="0"/>
                      <w:marTop w:val="0"/>
                      <w:marBottom w:val="0"/>
                      <w:divBdr>
                        <w:top w:val="none" w:sz="0" w:space="0" w:color="auto"/>
                        <w:left w:val="none" w:sz="0" w:space="0" w:color="auto"/>
                        <w:bottom w:val="none" w:sz="0" w:space="0" w:color="auto"/>
                        <w:right w:val="none" w:sz="0" w:space="0" w:color="auto"/>
                      </w:divBdr>
                      <w:divsChild>
                        <w:div w:id="1201090521">
                          <w:marLeft w:val="0"/>
                          <w:marRight w:val="0"/>
                          <w:marTop w:val="0"/>
                          <w:marBottom w:val="0"/>
                          <w:divBdr>
                            <w:top w:val="none" w:sz="0" w:space="0" w:color="auto"/>
                            <w:left w:val="none" w:sz="0" w:space="0" w:color="auto"/>
                            <w:bottom w:val="none" w:sz="0" w:space="0" w:color="auto"/>
                            <w:right w:val="none" w:sz="0" w:space="0" w:color="auto"/>
                          </w:divBdr>
                          <w:divsChild>
                            <w:div w:id="95100108">
                              <w:marLeft w:val="0"/>
                              <w:marRight w:val="0"/>
                              <w:marTop w:val="0"/>
                              <w:marBottom w:val="0"/>
                              <w:divBdr>
                                <w:top w:val="none" w:sz="0" w:space="0" w:color="auto"/>
                                <w:left w:val="none" w:sz="0" w:space="0" w:color="auto"/>
                                <w:bottom w:val="none" w:sz="0" w:space="0" w:color="auto"/>
                                <w:right w:val="none" w:sz="0" w:space="0" w:color="auto"/>
                              </w:divBdr>
                              <w:divsChild>
                                <w:div w:id="1177886615">
                                  <w:marLeft w:val="0"/>
                                  <w:marRight w:val="0"/>
                                  <w:marTop w:val="0"/>
                                  <w:marBottom w:val="0"/>
                                  <w:divBdr>
                                    <w:top w:val="none" w:sz="0" w:space="0" w:color="auto"/>
                                    <w:left w:val="none" w:sz="0" w:space="0" w:color="auto"/>
                                    <w:bottom w:val="none" w:sz="0" w:space="0" w:color="auto"/>
                                    <w:right w:val="none" w:sz="0" w:space="0" w:color="auto"/>
                                  </w:divBdr>
                                  <w:divsChild>
                                    <w:div w:id="970789684">
                                      <w:marLeft w:val="0"/>
                                      <w:marRight w:val="0"/>
                                      <w:marTop w:val="0"/>
                                      <w:marBottom w:val="0"/>
                                      <w:divBdr>
                                        <w:top w:val="none" w:sz="0" w:space="0" w:color="auto"/>
                                        <w:left w:val="none" w:sz="0" w:space="0" w:color="auto"/>
                                        <w:bottom w:val="none" w:sz="0" w:space="0" w:color="auto"/>
                                        <w:right w:val="none" w:sz="0" w:space="0" w:color="auto"/>
                                      </w:divBdr>
                                      <w:divsChild>
                                        <w:div w:id="339771296">
                                          <w:marLeft w:val="0"/>
                                          <w:marRight w:val="0"/>
                                          <w:marTop w:val="0"/>
                                          <w:marBottom w:val="0"/>
                                          <w:divBdr>
                                            <w:top w:val="none" w:sz="0" w:space="0" w:color="auto"/>
                                            <w:left w:val="none" w:sz="0" w:space="0" w:color="auto"/>
                                            <w:bottom w:val="none" w:sz="0" w:space="0" w:color="auto"/>
                                            <w:right w:val="none" w:sz="0" w:space="0" w:color="auto"/>
                                          </w:divBdr>
                                          <w:divsChild>
                                            <w:div w:id="16214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106860">
      <w:bodyDiv w:val="1"/>
      <w:marLeft w:val="0"/>
      <w:marRight w:val="0"/>
      <w:marTop w:val="0"/>
      <w:marBottom w:val="0"/>
      <w:divBdr>
        <w:top w:val="none" w:sz="0" w:space="0" w:color="auto"/>
        <w:left w:val="none" w:sz="0" w:space="0" w:color="auto"/>
        <w:bottom w:val="none" w:sz="0" w:space="0" w:color="auto"/>
        <w:right w:val="none" w:sz="0" w:space="0" w:color="auto"/>
      </w:divBdr>
      <w:divsChild>
        <w:div w:id="1990745561">
          <w:marLeft w:val="0"/>
          <w:marRight w:val="0"/>
          <w:marTop w:val="0"/>
          <w:marBottom w:val="0"/>
          <w:divBdr>
            <w:top w:val="none" w:sz="0" w:space="0" w:color="auto"/>
            <w:left w:val="none" w:sz="0" w:space="0" w:color="auto"/>
            <w:bottom w:val="none" w:sz="0" w:space="0" w:color="auto"/>
            <w:right w:val="none" w:sz="0" w:space="0" w:color="auto"/>
          </w:divBdr>
          <w:divsChild>
            <w:div w:id="2127851297">
              <w:marLeft w:val="0"/>
              <w:marRight w:val="0"/>
              <w:marTop w:val="0"/>
              <w:marBottom w:val="0"/>
              <w:divBdr>
                <w:top w:val="none" w:sz="0" w:space="0" w:color="auto"/>
                <w:left w:val="none" w:sz="0" w:space="0" w:color="auto"/>
                <w:bottom w:val="none" w:sz="0" w:space="0" w:color="auto"/>
                <w:right w:val="none" w:sz="0" w:space="0" w:color="auto"/>
              </w:divBdr>
              <w:divsChild>
                <w:div w:id="70739425">
                  <w:marLeft w:val="0"/>
                  <w:marRight w:val="0"/>
                  <w:marTop w:val="0"/>
                  <w:marBottom w:val="0"/>
                  <w:divBdr>
                    <w:top w:val="none" w:sz="0" w:space="0" w:color="auto"/>
                    <w:left w:val="none" w:sz="0" w:space="0" w:color="auto"/>
                    <w:bottom w:val="none" w:sz="0" w:space="0" w:color="auto"/>
                    <w:right w:val="none" w:sz="0" w:space="0" w:color="auto"/>
                  </w:divBdr>
                  <w:divsChild>
                    <w:div w:id="1388450681">
                      <w:marLeft w:val="0"/>
                      <w:marRight w:val="0"/>
                      <w:marTop w:val="0"/>
                      <w:marBottom w:val="0"/>
                      <w:divBdr>
                        <w:top w:val="none" w:sz="0" w:space="0" w:color="auto"/>
                        <w:left w:val="none" w:sz="0" w:space="0" w:color="auto"/>
                        <w:bottom w:val="none" w:sz="0" w:space="0" w:color="auto"/>
                        <w:right w:val="none" w:sz="0" w:space="0" w:color="auto"/>
                      </w:divBdr>
                      <w:divsChild>
                        <w:div w:id="1864972824">
                          <w:marLeft w:val="0"/>
                          <w:marRight w:val="0"/>
                          <w:marTop w:val="0"/>
                          <w:marBottom w:val="0"/>
                          <w:divBdr>
                            <w:top w:val="none" w:sz="0" w:space="0" w:color="auto"/>
                            <w:left w:val="none" w:sz="0" w:space="0" w:color="auto"/>
                            <w:bottom w:val="none" w:sz="0" w:space="0" w:color="auto"/>
                            <w:right w:val="none" w:sz="0" w:space="0" w:color="auto"/>
                          </w:divBdr>
                          <w:divsChild>
                            <w:div w:id="357900183">
                              <w:marLeft w:val="0"/>
                              <w:marRight w:val="0"/>
                              <w:marTop w:val="0"/>
                              <w:marBottom w:val="0"/>
                              <w:divBdr>
                                <w:top w:val="none" w:sz="0" w:space="0" w:color="auto"/>
                                <w:left w:val="none" w:sz="0" w:space="0" w:color="auto"/>
                                <w:bottom w:val="none" w:sz="0" w:space="0" w:color="auto"/>
                                <w:right w:val="none" w:sz="0" w:space="0" w:color="auto"/>
                              </w:divBdr>
                              <w:divsChild>
                                <w:div w:id="1564027300">
                                  <w:marLeft w:val="0"/>
                                  <w:marRight w:val="0"/>
                                  <w:marTop w:val="0"/>
                                  <w:marBottom w:val="0"/>
                                  <w:divBdr>
                                    <w:top w:val="none" w:sz="0" w:space="0" w:color="auto"/>
                                    <w:left w:val="none" w:sz="0" w:space="0" w:color="auto"/>
                                    <w:bottom w:val="none" w:sz="0" w:space="0" w:color="auto"/>
                                    <w:right w:val="none" w:sz="0" w:space="0" w:color="auto"/>
                                  </w:divBdr>
                                  <w:divsChild>
                                    <w:div w:id="1285887984">
                                      <w:marLeft w:val="0"/>
                                      <w:marRight w:val="0"/>
                                      <w:marTop w:val="0"/>
                                      <w:marBottom w:val="0"/>
                                      <w:divBdr>
                                        <w:top w:val="none" w:sz="0" w:space="0" w:color="auto"/>
                                        <w:left w:val="none" w:sz="0" w:space="0" w:color="auto"/>
                                        <w:bottom w:val="none" w:sz="0" w:space="0" w:color="auto"/>
                                        <w:right w:val="none" w:sz="0" w:space="0" w:color="auto"/>
                                      </w:divBdr>
                                      <w:divsChild>
                                        <w:div w:id="928925463">
                                          <w:marLeft w:val="0"/>
                                          <w:marRight w:val="0"/>
                                          <w:marTop w:val="0"/>
                                          <w:marBottom w:val="0"/>
                                          <w:divBdr>
                                            <w:top w:val="none" w:sz="0" w:space="0" w:color="auto"/>
                                            <w:left w:val="none" w:sz="0" w:space="0" w:color="auto"/>
                                            <w:bottom w:val="none" w:sz="0" w:space="0" w:color="auto"/>
                                            <w:right w:val="none" w:sz="0" w:space="0" w:color="auto"/>
                                          </w:divBdr>
                                          <w:divsChild>
                                            <w:div w:id="11803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886415">
      <w:bodyDiv w:val="1"/>
      <w:marLeft w:val="0"/>
      <w:marRight w:val="0"/>
      <w:marTop w:val="0"/>
      <w:marBottom w:val="0"/>
      <w:divBdr>
        <w:top w:val="none" w:sz="0" w:space="0" w:color="auto"/>
        <w:left w:val="none" w:sz="0" w:space="0" w:color="auto"/>
        <w:bottom w:val="none" w:sz="0" w:space="0" w:color="auto"/>
        <w:right w:val="none" w:sz="0" w:space="0" w:color="auto"/>
      </w:divBdr>
      <w:divsChild>
        <w:div w:id="933704013">
          <w:marLeft w:val="0"/>
          <w:marRight w:val="0"/>
          <w:marTop w:val="0"/>
          <w:marBottom w:val="0"/>
          <w:divBdr>
            <w:top w:val="none" w:sz="0" w:space="0" w:color="auto"/>
            <w:left w:val="none" w:sz="0" w:space="0" w:color="auto"/>
            <w:bottom w:val="none" w:sz="0" w:space="0" w:color="auto"/>
            <w:right w:val="none" w:sz="0" w:space="0" w:color="auto"/>
          </w:divBdr>
          <w:divsChild>
            <w:div w:id="1277250330">
              <w:marLeft w:val="0"/>
              <w:marRight w:val="0"/>
              <w:marTop w:val="0"/>
              <w:marBottom w:val="0"/>
              <w:divBdr>
                <w:top w:val="none" w:sz="0" w:space="0" w:color="auto"/>
                <w:left w:val="none" w:sz="0" w:space="0" w:color="auto"/>
                <w:bottom w:val="none" w:sz="0" w:space="0" w:color="auto"/>
                <w:right w:val="none" w:sz="0" w:space="0" w:color="auto"/>
              </w:divBdr>
              <w:divsChild>
                <w:div w:id="1040477894">
                  <w:marLeft w:val="0"/>
                  <w:marRight w:val="0"/>
                  <w:marTop w:val="0"/>
                  <w:marBottom w:val="0"/>
                  <w:divBdr>
                    <w:top w:val="none" w:sz="0" w:space="0" w:color="auto"/>
                    <w:left w:val="none" w:sz="0" w:space="0" w:color="auto"/>
                    <w:bottom w:val="none" w:sz="0" w:space="0" w:color="auto"/>
                    <w:right w:val="none" w:sz="0" w:space="0" w:color="auto"/>
                  </w:divBdr>
                  <w:divsChild>
                    <w:div w:id="295914172">
                      <w:marLeft w:val="0"/>
                      <w:marRight w:val="0"/>
                      <w:marTop w:val="0"/>
                      <w:marBottom w:val="0"/>
                      <w:divBdr>
                        <w:top w:val="none" w:sz="0" w:space="0" w:color="auto"/>
                        <w:left w:val="none" w:sz="0" w:space="0" w:color="auto"/>
                        <w:bottom w:val="none" w:sz="0" w:space="0" w:color="auto"/>
                        <w:right w:val="none" w:sz="0" w:space="0" w:color="auto"/>
                      </w:divBdr>
                      <w:divsChild>
                        <w:div w:id="1648051849">
                          <w:marLeft w:val="0"/>
                          <w:marRight w:val="0"/>
                          <w:marTop w:val="0"/>
                          <w:marBottom w:val="0"/>
                          <w:divBdr>
                            <w:top w:val="none" w:sz="0" w:space="0" w:color="auto"/>
                            <w:left w:val="none" w:sz="0" w:space="0" w:color="auto"/>
                            <w:bottom w:val="none" w:sz="0" w:space="0" w:color="auto"/>
                            <w:right w:val="none" w:sz="0" w:space="0" w:color="auto"/>
                          </w:divBdr>
                          <w:divsChild>
                            <w:div w:id="1138647046">
                              <w:marLeft w:val="0"/>
                              <w:marRight w:val="0"/>
                              <w:marTop w:val="0"/>
                              <w:marBottom w:val="0"/>
                              <w:divBdr>
                                <w:top w:val="none" w:sz="0" w:space="0" w:color="auto"/>
                                <w:left w:val="none" w:sz="0" w:space="0" w:color="auto"/>
                                <w:bottom w:val="none" w:sz="0" w:space="0" w:color="auto"/>
                                <w:right w:val="none" w:sz="0" w:space="0" w:color="auto"/>
                              </w:divBdr>
                              <w:divsChild>
                                <w:div w:id="928078075">
                                  <w:marLeft w:val="0"/>
                                  <w:marRight w:val="0"/>
                                  <w:marTop w:val="0"/>
                                  <w:marBottom w:val="0"/>
                                  <w:divBdr>
                                    <w:top w:val="none" w:sz="0" w:space="0" w:color="auto"/>
                                    <w:left w:val="none" w:sz="0" w:space="0" w:color="auto"/>
                                    <w:bottom w:val="none" w:sz="0" w:space="0" w:color="auto"/>
                                    <w:right w:val="none" w:sz="0" w:space="0" w:color="auto"/>
                                  </w:divBdr>
                                  <w:divsChild>
                                    <w:div w:id="1028600333">
                                      <w:marLeft w:val="0"/>
                                      <w:marRight w:val="0"/>
                                      <w:marTop w:val="0"/>
                                      <w:marBottom w:val="0"/>
                                      <w:divBdr>
                                        <w:top w:val="none" w:sz="0" w:space="0" w:color="auto"/>
                                        <w:left w:val="none" w:sz="0" w:space="0" w:color="auto"/>
                                        <w:bottom w:val="none" w:sz="0" w:space="0" w:color="auto"/>
                                        <w:right w:val="none" w:sz="0" w:space="0" w:color="auto"/>
                                      </w:divBdr>
                                      <w:divsChild>
                                        <w:div w:id="426538007">
                                          <w:marLeft w:val="0"/>
                                          <w:marRight w:val="0"/>
                                          <w:marTop w:val="0"/>
                                          <w:marBottom w:val="0"/>
                                          <w:divBdr>
                                            <w:top w:val="none" w:sz="0" w:space="0" w:color="auto"/>
                                            <w:left w:val="none" w:sz="0" w:space="0" w:color="auto"/>
                                            <w:bottom w:val="none" w:sz="0" w:space="0" w:color="auto"/>
                                            <w:right w:val="none" w:sz="0" w:space="0" w:color="auto"/>
                                          </w:divBdr>
                                          <w:divsChild>
                                            <w:div w:id="4033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bout:blank" TargetMode="External"/><Relationship Id="rId21" Type="http://schemas.openxmlformats.org/officeDocument/2006/relationships/hyperlink" Target="about:blank" TargetMode="External"/><Relationship Id="rId42" Type="http://schemas.openxmlformats.org/officeDocument/2006/relationships/hyperlink" Target="about:blank" TargetMode="External"/><Relationship Id="rId63" Type="http://schemas.openxmlformats.org/officeDocument/2006/relationships/hyperlink" Target="about:blank" TargetMode="External"/><Relationship Id="rId84" Type="http://schemas.openxmlformats.org/officeDocument/2006/relationships/hyperlink" Target="about:blank" TargetMode="External"/><Relationship Id="rId138" Type="http://schemas.openxmlformats.org/officeDocument/2006/relationships/hyperlink" Target="about:blank" TargetMode="External"/><Relationship Id="rId159" Type="http://schemas.openxmlformats.org/officeDocument/2006/relationships/hyperlink" Target="about:blank" TargetMode="External"/><Relationship Id="rId170" Type="http://schemas.openxmlformats.org/officeDocument/2006/relationships/hyperlink" Target="about:blank" TargetMode="External"/><Relationship Id="rId191" Type="http://schemas.openxmlformats.org/officeDocument/2006/relationships/hyperlink" Target="about:blank" TargetMode="External"/><Relationship Id="rId107" Type="http://schemas.openxmlformats.org/officeDocument/2006/relationships/hyperlink" Target="about:blank" TargetMode="External"/><Relationship Id="rId11" Type="http://schemas.openxmlformats.org/officeDocument/2006/relationships/hyperlink" Target="about:blank" TargetMode="External"/><Relationship Id="rId32" Type="http://schemas.openxmlformats.org/officeDocument/2006/relationships/hyperlink" Target="about:blank" TargetMode="External"/><Relationship Id="rId53" Type="http://schemas.openxmlformats.org/officeDocument/2006/relationships/hyperlink" Target="about:blank" TargetMode="External"/><Relationship Id="rId74" Type="http://schemas.openxmlformats.org/officeDocument/2006/relationships/hyperlink" Target="about:blank" TargetMode="External"/><Relationship Id="rId128" Type="http://schemas.openxmlformats.org/officeDocument/2006/relationships/hyperlink" Target="about:blank" TargetMode="External"/><Relationship Id="rId149" Type="http://schemas.openxmlformats.org/officeDocument/2006/relationships/hyperlink" Target="about:blank" TargetMode="External"/><Relationship Id="rId5" Type="http://schemas.openxmlformats.org/officeDocument/2006/relationships/footnotes" Target="footnotes.xml"/><Relationship Id="rId95" Type="http://schemas.openxmlformats.org/officeDocument/2006/relationships/hyperlink" Target="about:blank" TargetMode="External"/><Relationship Id="rId160" Type="http://schemas.openxmlformats.org/officeDocument/2006/relationships/hyperlink" Target="about:blank" TargetMode="External"/><Relationship Id="rId181" Type="http://schemas.openxmlformats.org/officeDocument/2006/relationships/hyperlink" Target="about:blank" TargetMode="External"/><Relationship Id="rId22" Type="http://schemas.openxmlformats.org/officeDocument/2006/relationships/hyperlink" Target="about:blank" TargetMode="External"/><Relationship Id="rId43" Type="http://schemas.openxmlformats.org/officeDocument/2006/relationships/hyperlink" Target="about:blank" TargetMode="External"/><Relationship Id="rId64" Type="http://schemas.openxmlformats.org/officeDocument/2006/relationships/hyperlink" Target="about:blank" TargetMode="External"/><Relationship Id="rId118" Type="http://schemas.openxmlformats.org/officeDocument/2006/relationships/hyperlink" Target="about:blank" TargetMode="External"/><Relationship Id="rId139" Type="http://schemas.openxmlformats.org/officeDocument/2006/relationships/hyperlink" Target="about:blank" TargetMode="External"/><Relationship Id="rId85" Type="http://schemas.openxmlformats.org/officeDocument/2006/relationships/hyperlink" Target="about:blank" TargetMode="External"/><Relationship Id="rId150" Type="http://schemas.openxmlformats.org/officeDocument/2006/relationships/hyperlink" Target="about:blank" TargetMode="External"/><Relationship Id="rId171" Type="http://schemas.openxmlformats.org/officeDocument/2006/relationships/hyperlink" Target="about:blank" TargetMode="External"/><Relationship Id="rId192" Type="http://schemas.openxmlformats.org/officeDocument/2006/relationships/hyperlink" Target="about:blank" TargetMode="External"/><Relationship Id="rId12" Type="http://schemas.openxmlformats.org/officeDocument/2006/relationships/image" Target="media/image1.emf"/><Relationship Id="rId33" Type="http://schemas.openxmlformats.org/officeDocument/2006/relationships/hyperlink" Target="about:blank" TargetMode="External"/><Relationship Id="rId108" Type="http://schemas.openxmlformats.org/officeDocument/2006/relationships/hyperlink" Target="about:blank" TargetMode="External"/><Relationship Id="rId129" Type="http://schemas.openxmlformats.org/officeDocument/2006/relationships/hyperlink" Target="about:blank" TargetMode="External"/><Relationship Id="rId54" Type="http://schemas.openxmlformats.org/officeDocument/2006/relationships/hyperlink" Target="about:blank" TargetMode="External"/><Relationship Id="rId75" Type="http://schemas.openxmlformats.org/officeDocument/2006/relationships/hyperlink" Target="about:blank" TargetMode="External"/><Relationship Id="rId96" Type="http://schemas.openxmlformats.org/officeDocument/2006/relationships/hyperlink" Target="about:blank" TargetMode="External"/><Relationship Id="rId140" Type="http://schemas.openxmlformats.org/officeDocument/2006/relationships/hyperlink" Target="about:blank" TargetMode="External"/><Relationship Id="rId161" Type="http://schemas.openxmlformats.org/officeDocument/2006/relationships/hyperlink" Target="about:blank" TargetMode="External"/><Relationship Id="rId182" Type="http://schemas.openxmlformats.org/officeDocument/2006/relationships/hyperlink" Target="about:blank" TargetMode="External"/><Relationship Id="rId6" Type="http://schemas.openxmlformats.org/officeDocument/2006/relationships/endnotes" Target="endnotes.xml"/><Relationship Id="rId23" Type="http://schemas.openxmlformats.org/officeDocument/2006/relationships/hyperlink" Target="about:blank" TargetMode="External"/><Relationship Id="rId119" Type="http://schemas.openxmlformats.org/officeDocument/2006/relationships/hyperlink" Target="about:blank" TargetMode="External"/><Relationship Id="rId44" Type="http://schemas.openxmlformats.org/officeDocument/2006/relationships/hyperlink" Target="about:blank" TargetMode="External"/><Relationship Id="rId65" Type="http://schemas.openxmlformats.org/officeDocument/2006/relationships/hyperlink" Target="about:blank" TargetMode="External"/><Relationship Id="rId86" Type="http://schemas.openxmlformats.org/officeDocument/2006/relationships/hyperlink" Target="about:blank" TargetMode="External"/><Relationship Id="rId130" Type="http://schemas.openxmlformats.org/officeDocument/2006/relationships/hyperlink" Target="about:blank" TargetMode="External"/><Relationship Id="rId151" Type="http://schemas.openxmlformats.org/officeDocument/2006/relationships/hyperlink" Target="about:blank" TargetMode="External"/><Relationship Id="rId172" Type="http://schemas.openxmlformats.org/officeDocument/2006/relationships/hyperlink" Target="about:blank" TargetMode="External"/><Relationship Id="rId193" Type="http://schemas.openxmlformats.org/officeDocument/2006/relationships/hyperlink" Target="about:blank" TargetMode="External"/><Relationship Id="rId13" Type="http://schemas.openxmlformats.org/officeDocument/2006/relationships/hyperlink" Target="about:blank" TargetMode="External"/><Relationship Id="rId109" Type="http://schemas.openxmlformats.org/officeDocument/2006/relationships/hyperlink" Target="about:blank" TargetMode="External"/><Relationship Id="rId34"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about:blank" TargetMode="External"/><Relationship Id="rId97" Type="http://schemas.openxmlformats.org/officeDocument/2006/relationships/hyperlink" Target="about:blank" TargetMode="External"/><Relationship Id="rId120" Type="http://schemas.openxmlformats.org/officeDocument/2006/relationships/hyperlink" Target="about:blank" TargetMode="External"/><Relationship Id="rId141" Type="http://schemas.openxmlformats.org/officeDocument/2006/relationships/hyperlink" Target="about:blank" TargetMode="External"/><Relationship Id="rId7" Type="http://schemas.openxmlformats.org/officeDocument/2006/relationships/hyperlink" Target="about:blank" TargetMode="External"/><Relationship Id="rId162" Type="http://schemas.openxmlformats.org/officeDocument/2006/relationships/hyperlink" Target="about:blank" TargetMode="External"/><Relationship Id="rId183" Type="http://schemas.openxmlformats.org/officeDocument/2006/relationships/hyperlink" Target="about:blank" TargetMode="External"/><Relationship Id="rId2" Type="http://schemas.openxmlformats.org/officeDocument/2006/relationships/styles" Target="styles.xml"/><Relationship Id="rId29" Type="http://schemas.openxmlformats.org/officeDocument/2006/relationships/hyperlink" Target="about:blank" TargetMode="External"/><Relationship Id="rId24"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66" Type="http://schemas.openxmlformats.org/officeDocument/2006/relationships/hyperlink" Target="about:blank" TargetMode="External"/><Relationship Id="rId87" Type="http://schemas.openxmlformats.org/officeDocument/2006/relationships/hyperlink" Target="about:blank" TargetMode="External"/><Relationship Id="rId110" Type="http://schemas.openxmlformats.org/officeDocument/2006/relationships/hyperlink" Target="about:blank" TargetMode="External"/><Relationship Id="rId115" Type="http://schemas.openxmlformats.org/officeDocument/2006/relationships/hyperlink" Target="about:blank" TargetMode="External"/><Relationship Id="rId131" Type="http://schemas.openxmlformats.org/officeDocument/2006/relationships/hyperlink" Target="about:blank" TargetMode="External"/><Relationship Id="rId136" Type="http://schemas.openxmlformats.org/officeDocument/2006/relationships/hyperlink" Target="about:blank" TargetMode="External"/><Relationship Id="rId157" Type="http://schemas.openxmlformats.org/officeDocument/2006/relationships/hyperlink" Target="about:blank" TargetMode="External"/><Relationship Id="rId178" Type="http://schemas.openxmlformats.org/officeDocument/2006/relationships/hyperlink" Target="about:blank" TargetMode="External"/><Relationship Id="rId61" Type="http://schemas.openxmlformats.org/officeDocument/2006/relationships/hyperlink" Target="about:blank" TargetMode="External"/><Relationship Id="rId82" Type="http://schemas.openxmlformats.org/officeDocument/2006/relationships/hyperlink" Target="about:blank" TargetMode="External"/><Relationship Id="rId152" Type="http://schemas.openxmlformats.org/officeDocument/2006/relationships/hyperlink" Target="about:blank" TargetMode="External"/><Relationship Id="rId173" Type="http://schemas.openxmlformats.org/officeDocument/2006/relationships/hyperlink" Target="about:blank" TargetMode="External"/><Relationship Id="rId194" Type="http://schemas.openxmlformats.org/officeDocument/2006/relationships/hyperlink" Target="about:blank" TargetMode="External"/><Relationship Id="rId199" Type="http://schemas.openxmlformats.org/officeDocument/2006/relationships/hyperlink" Target="about:blank" TargetMode="External"/><Relationship Id="rId203" Type="http://schemas.openxmlformats.org/officeDocument/2006/relationships/theme" Target="theme/theme1.xml"/><Relationship Id="rId19" Type="http://schemas.openxmlformats.org/officeDocument/2006/relationships/hyperlink" Target="about:blank" TargetMode="External"/><Relationship Id="rId14"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56" Type="http://schemas.openxmlformats.org/officeDocument/2006/relationships/hyperlink" Target="about:blank" TargetMode="External"/><Relationship Id="rId77" Type="http://schemas.openxmlformats.org/officeDocument/2006/relationships/hyperlink" Target="about:blank" TargetMode="External"/><Relationship Id="rId100" Type="http://schemas.openxmlformats.org/officeDocument/2006/relationships/hyperlink" Target="about:blank" TargetMode="External"/><Relationship Id="rId105" Type="http://schemas.openxmlformats.org/officeDocument/2006/relationships/hyperlink" Target="about:blank" TargetMode="External"/><Relationship Id="rId126" Type="http://schemas.openxmlformats.org/officeDocument/2006/relationships/hyperlink" Target="about:blank" TargetMode="External"/><Relationship Id="rId147" Type="http://schemas.openxmlformats.org/officeDocument/2006/relationships/hyperlink" Target="about:blank" TargetMode="External"/><Relationship Id="rId168"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72" Type="http://schemas.openxmlformats.org/officeDocument/2006/relationships/hyperlink" Target="about:blank" TargetMode="External"/><Relationship Id="rId93" Type="http://schemas.openxmlformats.org/officeDocument/2006/relationships/hyperlink" Target="about:blank" TargetMode="External"/><Relationship Id="rId98" Type="http://schemas.openxmlformats.org/officeDocument/2006/relationships/hyperlink" Target="about:blank" TargetMode="External"/><Relationship Id="rId121" Type="http://schemas.openxmlformats.org/officeDocument/2006/relationships/hyperlink" Target="about:blank" TargetMode="External"/><Relationship Id="rId142" Type="http://schemas.openxmlformats.org/officeDocument/2006/relationships/hyperlink" Target="about:blank" TargetMode="External"/><Relationship Id="rId163" Type="http://schemas.openxmlformats.org/officeDocument/2006/relationships/hyperlink" Target="about:blank" TargetMode="External"/><Relationship Id="rId184" Type="http://schemas.openxmlformats.org/officeDocument/2006/relationships/hyperlink" Target="about:blank" TargetMode="External"/><Relationship Id="rId189" Type="http://schemas.openxmlformats.org/officeDocument/2006/relationships/hyperlink" Target="about:blank" TargetMode="External"/><Relationship Id="rId3" Type="http://schemas.openxmlformats.org/officeDocument/2006/relationships/settings" Target="settings.xml"/><Relationship Id="rId25" Type="http://schemas.openxmlformats.org/officeDocument/2006/relationships/hyperlink" Target="about:blank" TargetMode="External"/><Relationship Id="rId46" Type="http://schemas.openxmlformats.org/officeDocument/2006/relationships/hyperlink" Target="about:blank" TargetMode="External"/><Relationship Id="rId67" Type="http://schemas.openxmlformats.org/officeDocument/2006/relationships/hyperlink" Target="about:blank" TargetMode="External"/><Relationship Id="rId116" Type="http://schemas.openxmlformats.org/officeDocument/2006/relationships/hyperlink" Target="about:blank" TargetMode="External"/><Relationship Id="rId137" Type="http://schemas.openxmlformats.org/officeDocument/2006/relationships/hyperlink" Target="about:blank" TargetMode="External"/><Relationship Id="rId158"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62" Type="http://schemas.openxmlformats.org/officeDocument/2006/relationships/hyperlink" Target="about:blank" TargetMode="External"/><Relationship Id="rId83" Type="http://schemas.openxmlformats.org/officeDocument/2006/relationships/hyperlink" Target="about:blank" TargetMode="External"/><Relationship Id="rId88" Type="http://schemas.openxmlformats.org/officeDocument/2006/relationships/hyperlink" Target="about:blank" TargetMode="External"/><Relationship Id="rId111" Type="http://schemas.openxmlformats.org/officeDocument/2006/relationships/hyperlink" Target="about:blank" TargetMode="External"/><Relationship Id="rId132" Type="http://schemas.openxmlformats.org/officeDocument/2006/relationships/hyperlink" Target="about:blank" TargetMode="External"/><Relationship Id="rId153" Type="http://schemas.openxmlformats.org/officeDocument/2006/relationships/hyperlink" Target="about:blank" TargetMode="External"/><Relationship Id="rId174" Type="http://schemas.openxmlformats.org/officeDocument/2006/relationships/hyperlink" Target="about:blank" TargetMode="External"/><Relationship Id="rId179" Type="http://schemas.openxmlformats.org/officeDocument/2006/relationships/hyperlink" Target="about:blank" TargetMode="External"/><Relationship Id="rId195" Type="http://schemas.openxmlformats.org/officeDocument/2006/relationships/hyperlink" Target="about:blank" TargetMode="External"/><Relationship Id="rId190" Type="http://schemas.openxmlformats.org/officeDocument/2006/relationships/hyperlink" Target="about:blank" TargetMode="External"/><Relationship Id="rId15" Type="http://schemas.openxmlformats.org/officeDocument/2006/relationships/hyperlink" Target="about:blank" TargetMode="External"/><Relationship Id="rId36" Type="http://schemas.openxmlformats.org/officeDocument/2006/relationships/hyperlink" Target="about:blank" TargetMode="External"/><Relationship Id="rId57" Type="http://schemas.openxmlformats.org/officeDocument/2006/relationships/hyperlink" Target="about:blank" TargetMode="External"/><Relationship Id="rId106" Type="http://schemas.openxmlformats.org/officeDocument/2006/relationships/hyperlink" Target="about:blank" TargetMode="External"/><Relationship Id="rId127" Type="http://schemas.openxmlformats.org/officeDocument/2006/relationships/hyperlink" Target="about:blank" TargetMode="External"/><Relationship Id="rId10" Type="http://schemas.openxmlformats.org/officeDocument/2006/relationships/hyperlink" Target="about:blank" TargetMode="External"/><Relationship Id="rId31" Type="http://schemas.openxmlformats.org/officeDocument/2006/relationships/hyperlink" Target="about:blank" TargetMode="External"/><Relationship Id="rId52"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94" Type="http://schemas.openxmlformats.org/officeDocument/2006/relationships/hyperlink" Target="about:blank" TargetMode="External"/><Relationship Id="rId99" Type="http://schemas.openxmlformats.org/officeDocument/2006/relationships/hyperlink" Target="about:blank" TargetMode="External"/><Relationship Id="rId101" Type="http://schemas.openxmlformats.org/officeDocument/2006/relationships/hyperlink" Target="about:blank" TargetMode="External"/><Relationship Id="rId122" Type="http://schemas.openxmlformats.org/officeDocument/2006/relationships/hyperlink" Target="about:blank" TargetMode="External"/><Relationship Id="rId143" Type="http://schemas.openxmlformats.org/officeDocument/2006/relationships/hyperlink" Target="about:blank" TargetMode="External"/><Relationship Id="rId148" Type="http://schemas.openxmlformats.org/officeDocument/2006/relationships/hyperlink" Target="about:blank" TargetMode="External"/><Relationship Id="rId164" Type="http://schemas.openxmlformats.org/officeDocument/2006/relationships/hyperlink" Target="about:blank" TargetMode="External"/><Relationship Id="rId169" Type="http://schemas.openxmlformats.org/officeDocument/2006/relationships/hyperlink" Target="about:blank" TargetMode="External"/><Relationship Id="rId18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80" Type="http://schemas.openxmlformats.org/officeDocument/2006/relationships/hyperlink" Target="about:blank" TargetMode="External"/><Relationship Id="rId26" Type="http://schemas.openxmlformats.org/officeDocument/2006/relationships/hyperlink" Target="about:blank" TargetMode="External"/><Relationship Id="rId47" Type="http://schemas.openxmlformats.org/officeDocument/2006/relationships/hyperlink" Target="about:blank" TargetMode="External"/><Relationship Id="rId68" Type="http://schemas.openxmlformats.org/officeDocument/2006/relationships/hyperlink" Target="about:blank" TargetMode="External"/><Relationship Id="rId89" Type="http://schemas.openxmlformats.org/officeDocument/2006/relationships/hyperlink" Target="about:blank" TargetMode="External"/><Relationship Id="rId112" Type="http://schemas.openxmlformats.org/officeDocument/2006/relationships/hyperlink" Target="about:blank" TargetMode="External"/><Relationship Id="rId133" Type="http://schemas.openxmlformats.org/officeDocument/2006/relationships/hyperlink" Target="about:blank" TargetMode="External"/><Relationship Id="rId154" Type="http://schemas.openxmlformats.org/officeDocument/2006/relationships/hyperlink" Target="about:blank" TargetMode="External"/><Relationship Id="rId175" Type="http://schemas.openxmlformats.org/officeDocument/2006/relationships/hyperlink" Target="about:blank" TargetMode="External"/><Relationship Id="rId196" Type="http://schemas.openxmlformats.org/officeDocument/2006/relationships/hyperlink" Target="about:blank" TargetMode="External"/><Relationship Id="rId200" Type="http://schemas.openxmlformats.org/officeDocument/2006/relationships/hyperlink" Target="about:blank" TargetMode="External"/><Relationship Id="rId16" Type="http://schemas.openxmlformats.org/officeDocument/2006/relationships/hyperlink" Target="about:blank" TargetMode="External"/><Relationship Id="rId37" Type="http://schemas.openxmlformats.org/officeDocument/2006/relationships/hyperlink" Target="about:blank" TargetMode="External"/><Relationship Id="rId58" Type="http://schemas.openxmlformats.org/officeDocument/2006/relationships/hyperlink" Target="about:blank" TargetMode="External"/><Relationship Id="rId79" Type="http://schemas.openxmlformats.org/officeDocument/2006/relationships/hyperlink" Target="about:blank" TargetMode="External"/><Relationship Id="rId102" Type="http://schemas.openxmlformats.org/officeDocument/2006/relationships/hyperlink" Target="about:blank" TargetMode="External"/><Relationship Id="rId123" Type="http://schemas.openxmlformats.org/officeDocument/2006/relationships/hyperlink" Target="about:blank" TargetMode="External"/><Relationship Id="rId144" Type="http://schemas.openxmlformats.org/officeDocument/2006/relationships/hyperlink" Target="about:blank" TargetMode="External"/><Relationship Id="rId90" Type="http://schemas.openxmlformats.org/officeDocument/2006/relationships/hyperlink" Target="about:blank" TargetMode="External"/><Relationship Id="rId165" Type="http://schemas.openxmlformats.org/officeDocument/2006/relationships/hyperlink" Target="about:blank" TargetMode="External"/><Relationship Id="rId186" Type="http://schemas.openxmlformats.org/officeDocument/2006/relationships/hyperlink" Target="about:blank" TargetMode="External"/><Relationship Id="rId27" Type="http://schemas.openxmlformats.org/officeDocument/2006/relationships/hyperlink" Target="about:blank" TargetMode="External"/><Relationship Id="rId48" Type="http://schemas.openxmlformats.org/officeDocument/2006/relationships/hyperlink" Target="about:blank" TargetMode="External"/><Relationship Id="rId69" Type="http://schemas.openxmlformats.org/officeDocument/2006/relationships/hyperlink" Target="about:blank" TargetMode="External"/><Relationship Id="rId113" Type="http://schemas.openxmlformats.org/officeDocument/2006/relationships/hyperlink" Target="about:blank" TargetMode="External"/><Relationship Id="rId134" Type="http://schemas.openxmlformats.org/officeDocument/2006/relationships/hyperlink" Target="about:blank" TargetMode="External"/><Relationship Id="rId80" Type="http://schemas.openxmlformats.org/officeDocument/2006/relationships/hyperlink" Target="about:blank" TargetMode="External"/><Relationship Id="rId155" Type="http://schemas.openxmlformats.org/officeDocument/2006/relationships/hyperlink" Target="about:blank" TargetMode="External"/><Relationship Id="rId176" Type="http://schemas.openxmlformats.org/officeDocument/2006/relationships/hyperlink" Target="about:blank" TargetMode="External"/><Relationship Id="rId197" Type="http://schemas.openxmlformats.org/officeDocument/2006/relationships/hyperlink" Target="about:blank" TargetMode="External"/><Relationship Id="rId201" Type="http://schemas.openxmlformats.org/officeDocument/2006/relationships/footer" Target="footer1.xml"/><Relationship Id="rId17" Type="http://schemas.openxmlformats.org/officeDocument/2006/relationships/hyperlink" Target="about:blank" TargetMode="External"/><Relationship Id="rId38" Type="http://schemas.openxmlformats.org/officeDocument/2006/relationships/hyperlink" Target="about:blank" TargetMode="External"/><Relationship Id="rId59" Type="http://schemas.openxmlformats.org/officeDocument/2006/relationships/hyperlink" Target="about:blank" TargetMode="External"/><Relationship Id="rId103" Type="http://schemas.openxmlformats.org/officeDocument/2006/relationships/hyperlink" Target="about:blank" TargetMode="External"/><Relationship Id="rId124" Type="http://schemas.openxmlformats.org/officeDocument/2006/relationships/hyperlink" Target="about:blank" TargetMode="External"/><Relationship Id="rId70" Type="http://schemas.openxmlformats.org/officeDocument/2006/relationships/hyperlink" Target="about:blank" TargetMode="External"/><Relationship Id="rId91" Type="http://schemas.openxmlformats.org/officeDocument/2006/relationships/hyperlink" Target="about:blank" TargetMode="External"/><Relationship Id="rId145" Type="http://schemas.openxmlformats.org/officeDocument/2006/relationships/hyperlink" Target="about:blank" TargetMode="External"/><Relationship Id="rId166" Type="http://schemas.openxmlformats.org/officeDocument/2006/relationships/hyperlink" Target="about:blank" TargetMode="External"/><Relationship Id="rId187" Type="http://schemas.openxmlformats.org/officeDocument/2006/relationships/hyperlink" Target="about:blank" TargetMode="External"/><Relationship Id="rId1" Type="http://schemas.openxmlformats.org/officeDocument/2006/relationships/customXml" Target="../customXml/item1.xml"/><Relationship Id="rId28" Type="http://schemas.openxmlformats.org/officeDocument/2006/relationships/hyperlink" Target="about:blank" TargetMode="External"/><Relationship Id="rId49" Type="http://schemas.openxmlformats.org/officeDocument/2006/relationships/hyperlink" Target="about:blank" TargetMode="External"/><Relationship Id="rId114" Type="http://schemas.openxmlformats.org/officeDocument/2006/relationships/hyperlink" Target="about:blank" TargetMode="External"/><Relationship Id="rId60" Type="http://schemas.openxmlformats.org/officeDocument/2006/relationships/hyperlink" Target="about:blank" TargetMode="External"/><Relationship Id="rId81" Type="http://schemas.openxmlformats.org/officeDocument/2006/relationships/hyperlink" Target="about:blank" TargetMode="External"/><Relationship Id="rId135" Type="http://schemas.openxmlformats.org/officeDocument/2006/relationships/hyperlink" Target="about:blank" TargetMode="External"/><Relationship Id="rId156" Type="http://schemas.openxmlformats.org/officeDocument/2006/relationships/hyperlink" Target="about:blank" TargetMode="External"/><Relationship Id="rId177" Type="http://schemas.openxmlformats.org/officeDocument/2006/relationships/hyperlink" Target="about:blank" TargetMode="External"/><Relationship Id="rId198" Type="http://schemas.openxmlformats.org/officeDocument/2006/relationships/hyperlink" Target="about:blank" TargetMode="External"/><Relationship Id="rId202" Type="http://schemas.openxmlformats.org/officeDocument/2006/relationships/fontTable" Target="fontTable.xml"/><Relationship Id="rId18" Type="http://schemas.openxmlformats.org/officeDocument/2006/relationships/hyperlink" Target="about:blank" TargetMode="External"/><Relationship Id="rId39" Type="http://schemas.openxmlformats.org/officeDocument/2006/relationships/hyperlink" Target="about:blank" TargetMode="External"/><Relationship Id="rId50" Type="http://schemas.openxmlformats.org/officeDocument/2006/relationships/hyperlink" Target="about:blank" TargetMode="External"/><Relationship Id="rId104" Type="http://schemas.openxmlformats.org/officeDocument/2006/relationships/hyperlink" Target="about:blank" TargetMode="External"/><Relationship Id="rId125" Type="http://schemas.openxmlformats.org/officeDocument/2006/relationships/hyperlink" Target="about:blank" TargetMode="External"/><Relationship Id="rId146" Type="http://schemas.openxmlformats.org/officeDocument/2006/relationships/hyperlink" Target="about:blank" TargetMode="External"/><Relationship Id="rId167" Type="http://schemas.openxmlformats.org/officeDocument/2006/relationships/hyperlink" Target="about:blank" TargetMode="External"/><Relationship Id="rId188" Type="http://schemas.openxmlformats.org/officeDocument/2006/relationships/hyperlink" Target="about:blank" TargetMode="External"/><Relationship Id="rId71" Type="http://schemas.openxmlformats.org/officeDocument/2006/relationships/hyperlink" Target="about:blank" TargetMode="External"/><Relationship Id="rId92"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F9A07-F991-4ED6-955F-21CC07CF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6394</Words>
  <Characters>36451</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dc:creator>
  <cp:lastModifiedBy>Angela Ogliari</cp:lastModifiedBy>
  <cp:revision>2</cp:revision>
  <dcterms:created xsi:type="dcterms:W3CDTF">2023-11-07T08:05:00Z</dcterms:created>
  <dcterms:modified xsi:type="dcterms:W3CDTF">2023-11-07T08:05:00Z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aed8d4cb8b5f4c0df191f80a92ea43f7c0804d23e208b0778835de5718efab40</vt:lpwstr>
  </property>
</Properties>
</file>